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E8" w:rsidRDefault="00613DE8" w:rsidP="00613DE8">
      <w:pPr>
        <w:spacing w:after="120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613DE8">
        <w:rPr>
          <w:rFonts w:ascii="Times New Roman" w:hAnsi="Times New Roman" w:cs="Times New Roman"/>
          <w:b/>
          <w:noProof/>
          <w:color w:val="4F81BD" w:themeColor="accen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07EAFA" wp14:editId="05CE7CB3">
                <wp:simplePos x="0" y="0"/>
                <wp:positionH relativeFrom="column">
                  <wp:posOffset>4899025</wp:posOffset>
                </wp:positionH>
                <wp:positionV relativeFrom="paragraph">
                  <wp:posOffset>-579755</wp:posOffset>
                </wp:positionV>
                <wp:extent cx="914400" cy="3810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DE8" w:rsidRDefault="00613DE8" w:rsidP="004D5A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126B9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98/C2</w:t>
                            </w:r>
                          </w:p>
                          <w:p w:rsidR="00613DE8" w:rsidRPr="002126B9" w:rsidRDefault="00613DE8" w:rsidP="004D5AF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85.75pt;margin-top:-45.65pt;width:1in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" fillcolor="silver">
                <v:textbox>
                  <w:txbxContent>
                    <w:p w:rsidR="00613DE8" w:rsidRDefault="00613DE8" w:rsidP="004D5AF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126B9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98/C2</w:t>
                      </w:r>
                    </w:p>
                    <w:p w:rsidR="00613DE8" w:rsidRPr="002126B9" w:rsidRDefault="00613DE8" w:rsidP="004D5AF0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3DE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Informace k S3 strategii</w:t>
      </w:r>
    </w:p>
    <w:p w:rsidR="00613DE8" w:rsidRPr="00613DE8" w:rsidRDefault="00613DE8" w:rsidP="00613DE8">
      <w:pPr>
        <w:spacing w:after="120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8B6559" w:rsidRDefault="008B6559" w:rsidP="00613DE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14">
        <w:rPr>
          <w:rFonts w:ascii="Times New Roman" w:hAnsi="Times New Roman" w:cs="Times New Roman"/>
          <w:b/>
          <w:sz w:val="28"/>
          <w:szCs w:val="28"/>
        </w:rPr>
        <w:t>Strategie inteligentní specializace (RIS 3</w:t>
      </w:r>
      <w:r w:rsidR="00FB4DD1" w:rsidRPr="009A1D14">
        <w:rPr>
          <w:rFonts w:ascii="Times New Roman" w:hAnsi="Times New Roman" w:cs="Times New Roman"/>
          <w:b/>
          <w:sz w:val="28"/>
          <w:szCs w:val="28"/>
        </w:rPr>
        <w:t>, často S3</w:t>
      </w:r>
      <w:r w:rsidRPr="009A1D14">
        <w:rPr>
          <w:rFonts w:ascii="Times New Roman" w:hAnsi="Times New Roman" w:cs="Times New Roman"/>
          <w:b/>
          <w:sz w:val="28"/>
          <w:szCs w:val="28"/>
        </w:rPr>
        <w:t>)</w:t>
      </w:r>
    </w:p>
    <w:p w:rsidR="00613DE8" w:rsidRPr="009A1D14" w:rsidRDefault="00613DE8" w:rsidP="00613DE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B5" w:rsidRPr="009A1D14" w:rsidRDefault="003B27B5" w:rsidP="00613DE8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Strategie soustředění finančních zdrojů (významný podíl představují ESI fondy) do</w:t>
      </w:r>
      <w:r w:rsidR="00613DE8">
        <w:rPr>
          <w:rFonts w:ascii="Times New Roman" w:hAnsi="Times New Roman" w:cs="Times New Roman"/>
          <w:sz w:val="24"/>
          <w:szCs w:val="24"/>
        </w:rPr>
        <w:t> </w:t>
      </w:r>
      <w:r w:rsidRPr="009A1D14">
        <w:rPr>
          <w:rFonts w:ascii="Times New Roman" w:hAnsi="Times New Roman" w:cs="Times New Roman"/>
          <w:sz w:val="24"/>
          <w:szCs w:val="24"/>
        </w:rPr>
        <w:t>aktivit vedoucích k posílení inovační kapacity a do prioritně vytyčených aktivit, které mohou zvýšit konkurenceschopnost ČR, a to včetně zaměření na konkrétní slibné oblasti specializace</w:t>
      </w:r>
    </w:p>
    <w:p w:rsidR="008B6559" w:rsidRPr="009A1D14" w:rsidRDefault="003B27B5" w:rsidP="00613DE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Klíčová předběžná podmínka pro využití ESI fondů pro podporu výzkumu, vývoje a</w:t>
      </w:r>
      <w:r w:rsidR="00613DE8">
        <w:rPr>
          <w:rFonts w:ascii="Times New Roman" w:hAnsi="Times New Roman" w:cs="Times New Roman"/>
          <w:sz w:val="24"/>
          <w:szCs w:val="24"/>
        </w:rPr>
        <w:t> </w:t>
      </w:r>
      <w:r w:rsidRPr="009A1D14">
        <w:rPr>
          <w:rFonts w:ascii="Times New Roman" w:hAnsi="Times New Roman" w:cs="Times New Roman"/>
          <w:sz w:val="24"/>
          <w:szCs w:val="24"/>
        </w:rPr>
        <w:t>inovací</w:t>
      </w:r>
    </w:p>
    <w:p w:rsidR="003B27B5" w:rsidRPr="009A1D14" w:rsidRDefault="003B27B5" w:rsidP="00613DE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 xml:space="preserve">V  rámci </w:t>
      </w:r>
      <w:r w:rsidR="00FB4DD1" w:rsidRPr="009A1D14">
        <w:rPr>
          <w:rFonts w:ascii="Times New Roman" w:hAnsi="Times New Roman" w:cs="Times New Roman"/>
          <w:sz w:val="24"/>
          <w:szCs w:val="24"/>
        </w:rPr>
        <w:t xml:space="preserve">RIS 3 </w:t>
      </w:r>
      <w:r w:rsidRPr="009A1D14">
        <w:rPr>
          <w:rFonts w:ascii="Times New Roman" w:hAnsi="Times New Roman" w:cs="Times New Roman"/>
          <w:sz w:val="24"/>
          <w:szCs w:val="24"/>
        </w:rPr>
        <w:t>je iniciována široká debata s partnery do identifikace prioritních oblastí budoucího rozvoje (proces „</w:t>
      </w:r>
      <w:proofErr w:type="spellStart"/>
      <w:r w:rsidRPr="009A1D14">
        <w:rPr>
          <w:rFonts w:ascii="Times New Roman" w:hAnsi="Times New Roman" w:cs="Times New Roman"/>
          <w:sz w:val="24"/>
          <w:szCs w:val="24"/>
        </w:rPr>
        <w:t>enterpreneurial</w:t>
      </w:r>
      <w:proofErr w:type="spellEnd"/>
      <w:r w:rsidRPr="009A1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1D14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Pr="009A1D14">
        <w:rPr>
          <w:rFonts w:ascii="Times New Roman" w:hAnsi="Times New Roman" w:cs="Times New Roman"/>
          <w:sz w:val="24"/>
          <w:szCs w:val="24"/>
        </w:rPr>
        <w:t>“)</w:t>
      </w:r>
    </w:p>
    <w:p w:rsidR="003B27B5" w:rsidRPr="009A1D14" w:rsidRDefault="00FB4DD1" w:rsidP="00613DE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RIS 3 strategie identifikuje priority pro podporu na regionální a národní úrovni</w:t>
      </w:r>
    </w:p>
    <w:p w:rsidR="00FB4DD1" w:rsidRPr="009A1D14" w:rsidRDefault="00FB4DD1" w:rsidP="00613DE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Proces započat z iniciativy MŠMT, po schválení vládou (listopad 2014) bude řízení strategie zajišťováno Úřadem vlády ČR, sekcí vicepremiéra pro vědu, výzkum a</w:t>
      </w:r>
      <w:r w:rsidR="00613DE8">
        <w:rPr>
          <w:rFonts w:ascii="Times New Roman" w:hAnsi="Times New Roman" w:cs="Times New Roman"/>
          <w:sz w:val="24"/>
          <w:szCs w:val="24"/>
        </w:rPr>
        <w:t> </w:t>
      </w:r>
      <w:r w:rsidRPr="009A1D14">
        <w:rPr>
          <w:rFonts w:ascii="Times New Roman" w:hAnsi="Times New Roman" w:cs="Times New Roman"/>
          <w:sz w:val="24"/>
          <w:szCs w:val="24"/>
        </w:rPr>
        <w:t>inovace</w:t>
      </w:r>
      <w:bookmarkStart w:id="0" w:name="_GoBack"/>
      <w:bookmarkEnd w:id="0"/>
    </w:p>
    <w:p w:rsidR="0057108D" w:rsidRPr="009A1D14" w:rsidRDefault="0057108D" w:rsidP="00613DE8">
      <w:pPr>
        <w:pStyle w:val="Odstavecseseznamem"/>
        <w:numPr>
          <w:ilvl w:val="0"/>
          <w:numId w:val="1"/>
        </w:numPr>
        <w:spacing w:before="100" w:beforeAutospacing="1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D1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priority RIS 3 jsou dvojí povahy</w:t>
      </w:r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7108D" w:rsidRPr="009A1D14" w:rsidRDefault="0057108D" w:rsidP="00613DE8">
      <w:pPr>
        <w:pStyle w:val="Odstavecseseznamem"/>
        <w:numPr>
          <w:ilvl w:val="1"/>
          <w:numId w:val="1"/>
        </w:numPr>
        <w:spacing w:before="100" w:beforeAutospacing="1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(i) horizontální (průřezové) – nové typy aktivit podporující vytváření, případně zkvalitňování inovačního systému na národní i krajské úrovni, např. schémata na posílení spolupráce mezi výzkumnými organizacemi a firemní sférou (např. inovační vouchery, nástroje pro podporu mobility, apod.), podpora talentů, podpora transferu technologií, podpora start-</w:t>
      </w:r>
      <w:proofErr w:type="spellStart"/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upů</w:t>
      </w:r>
      <w:proofErr w:type="spellEnd"/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, spin-</w:t>
      </w:r>
      <w:proofErr w:type="spellStart"/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offů</w:t>
      </w:r>
      <w:proofErr w:type="spellEnd"/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, inkubačních služeb apod.,</w:t>
      </w:r>
    </w:p>
    <w:p w:rsidR="0057108D" w:rsidRPr="009A1D14" w:rsidRDefault="0057108D" w:rsidP="00613DE8">
      <w:pPr>
        <w:pStyle w:val="Odstavecseseznamem"/>
        <w:numPr>
          <w:ilvl w:val="1"/>
          <w:numId w:val="1"/>
        </w:numPr>
        <w:spacing w:before="100" w:beforeAutospacing="1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) vertikální – zaměření na konkrétní konkurenceschopné odvětvové/</w:t>
      </w:r>
      <w:proofErr w:type="spellStart"/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pododvětvové</w:t>
      </w:r>
      <w:proofErr w:type="spellEnd"/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9A1D1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oblasti – „domény“ se silným růstovým potenciálem.</w:t>
      </w:r>
    </w:p>
    <w:p w:rsidR="00FB4DD1" w:rsidRPr="009A1D14" w:rsidRDefault="00FB4DD1" w:rsidP="00613DE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Na regionální úrovni působí 14 krajských RIS 3 manažerů</w:t>
      </w:r>
    </w:p>
    <w:p w:rsidR="00AB28E8" w:rsidRPr="009A1D14" w:rsidRDefault="00AB28E8" w:rsidP="00613DE8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1D14">
        <w:rPr>
          <w:rFonts w:ascii="Times New Roman" w:hAnsi="Times New Roman" w:cs="Times New Roman"/>
          <w:sz w:val="24"/>
          <w:szCs w:val="24"/>
        </w:rPr>
        <w:t>Další informace k dispozici na webových stránkách MŠMT</w:t>
      </w:r>
    </w:p>
    <w:p w:rsidR="009A1D14" w:rsidRPr="009A1D14" w:rsidRDefault="009A1D14" w:rsidP="00613DE8">
      <w:pPr>
        <w:spacing w:after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A1D14" w:rsidRPr="009A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71"/>
    <w:multiLevelType w:val="multilevel"/>
    <w:tmpl w:val="F9A6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6A3F"/>
    <w:multiLevelType w:val="hybridMultilevel"/>
    <w:tmpl w:val="A266D0F6"/>
    <w:lvl w:ilvl="0" w:tplc="847850E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E4C87"/>
    <w:multiLevelType w:val="hybridMultilevel"/>
    <w:tmpl w:val="5AD070DC"/>
    <w:lvl w:ilvl="0" w:tplc="6BE25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55E09"/>
    <w:multiLevelType w:val="hybridMultilevel"/>
    <w:tmpl w:val="015EE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645AB"/>
    <w:multiLevelType w:val="hybridMultilevel"/>
    <w:tmpl w:val="015EE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59"/>
    <w:rsid w:val="001F08D0"/>
    <w:rsid w:val="00374803"/>
    <w:rsid w:val="003B27B5"/>
    <w:rsid w:val="005566D3"/>
    <w:rsid w:val="0057108D"/>
    <w:rsid w:val="00613DE8"/>
    <w:rsid w:val="00697845"/>
    <w:rsid w:val="00741000"/>
    <w:rsid w:val="007E5BA5"/>
    <w:rsid w:val="00800325"/>
    <w:rsid w:val="008B6559"/>
    <w:rsid w:val="009A1D14"/>
    <w:rsid w:val="00AB28E8"/>
    <w:rsid w:val="00CB3202"/>
    <w:rsid w:val="00CF74A2"/>
    <w:rsid w:val="00DE3997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0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00325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57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8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8D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20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00325"/>
    <w:rPr>
      <w:b/>
      <w:bCs/>
      <w:color w:val="333333"/>
    </w:rPr>
  </w:style>
  <w:style w:type="paragraph" w:styleId="Normlnweb">
    <w:name w:val="Normal (Web)"/>
    <w:basedOn w:val="Normln"/>
    <w:uiPriority w:val="99"/>
    <w:semiHidden/>
    <w:unhideWhenUsed/>
    <w:rsid w:val="0057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8D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8D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556">
                      <w:marLeft w:val="60"/>
                      <w:marRight w:val="0"/>
                      <w:marTop w:val="20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37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5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89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Daněk Miroslav</dc:creator>
  <cp:lastModifiedBy>Bártová Milada</cp:lastModifiedBy>
  <cp:revision>5</cp:revision>
  <cp:lastPrinted>2014-10-23T13:01:00Z</cp:lastPrinted>
  <dcterms:created xsi:type="dcterms:W3CDTF">2014-10-22T12:58:00Z</dcterms:created>
  <dcterms:modified xsi:type="dcterms:W3CDTF">2014-10-24T09:00:00Z</dcterms:modified>
</cp:coreProperties>
</file>