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68D" w:rsidRPr="005C38E0" w:rsidRDefault="00FC368D"/>
    <w:p w:rsidR="00563D19" w:rsidRPr="005C38E0" w:rsidRDefault="00563D19"/>
    <w:p w:rsidR="00563D19" w:rsidRPr="005C38E0" w:rsidRDefault="00B40B54">
      <w:pPr>
        <w:pStyle w:val="CoverTitle"/>
        <w:jc w:val="both"/>
        <w:rPr>
          <w:lang w:val="cs-CZ"/>
        </w:rPr>
      </w:pPr>
      <w:r w:rsidRPr="005C38E0">
        <w:rPr>
          <w:noProof/>
          <w:lang w:val="cs-CZ" w:eastAsia="cs-CZ"/>
        </w:rPr>
        <w:drawing>
          <wp:anchor distT="0" distB="0" distL="114300" distR="114300" simplePos="0" relativeHeight="251677696" behindDoc="1" locked="0" layoutInCell="1" allowOverlap="1" wp14:anchorId="1EEF1722" wp14:editId="55573C55">
            <wp:simplePos x="0" y="0"/>
            <wp:positionH relativeFrom="column">
              <wp:posOffset>-400685</wp:posOffset>
            </wp:positionH>
            <wp:positionV relativeFrom="paragraph">
              <wp:posOffset>73660</wp:posOffset>
            </wp:positionV>
            <wp:extent cx="7202020" cy="8431306"/>
            <wp:effectExtent l="19050" t="0" r="0" b="0"/>
            <wp:wrapNone/>
            <wp:docPr id="79" name="Obrázek 7" descr="čudlíky podt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čudlíky podtisk.jpg"/>
                    <pic:cNvPicPr>
                      <a:picLocks noChangeAspect="1" noChangeArrowheads="1"/>
                    </pic:cNvPicPr>
                  </pic:nvPicPr>
                  <pic:blipFill>
                    <a:blip r:embed="rId9" cstate="print"/>
                    <a:stretch>
                      <a:fillRect/>
                    </a:stretch>
                  </pic:blipFill>
                  <pic:spPr bwMode="auto">
                    <a:xfrm>
                      <a:off x="0" y="0"/>
                      <a:ext cx="7226457" cy="8459914"/>
                    </a:xfrm>
                    <a:prstGeom prst="rect">
                      <a:avLst/>
                    </a:prstGeom>
                    <a:noFill/>
                    <a:ln w="9525">
                      <a:noFill/>
                      <a:miter lim="800000"/>
                      <a:headEnd/>
                      <a:tailEnd/>
                    </a:ln>
                  </pic:spPr>
                </pic:pic>
              </a:graphicData>
            </a:graphic>
          </wp:anchor>
        </w:drawing>
      </w:r>
    </w:p>
    <w:p w:rsidR="00FC368D" w:rsidRPr="005C38E0" w:rsidRDefault="00FC368D">
      <w:pPr>
        <w:pStyle w:val="Nadpis6"/>
        <w:numPr>
          <w:ilvl w:val="5"/>
          <w:numId w:val="1"/>
        </w:numPr>
        <w:rPr>
          <w:rFonts w:ascii="Georgia" w:hAnsi="Georgia"/>
          <w:b w:val="0"/>
          <w:lang w:val="cs-CZ"/>
        </w:rPr>
      </w:pPr>
    </w:p>
    <w:p w:rsidR="00FC368D" w:rsidRPr="005C38E0" w:rsidRDefault="00FC368D"/>
    <w:p w:rsidR="00FC368D" w:rsidRPr="005C38E0" w:rsidRDefault="00FC368D">
      <w:pPr>
        <w:pStyle w:val="Zpat"/>
        <w:rPr>
          <w:rFonts w:ascii="Georgia" w:hAnsi="Georgia"/>
          <w:lang w:val="cs-CZ"/>
        </w:rPr>
      </w:pPr>
    </w:p>
    <w:p w:rsidR="00FC368D" w:rsidRPr="005C38E0" w:rsidRDefault="00A70EA1">
      <w:pPr>
        <w:sectPr w:rsidR="00FC368D" w:rsidRPr="005C38E0" w:rsidSect="002503CC">
          <w:headerReference w:type="even" r:id="rId10"/>
          <w:headerReference w:type="default" r:id="rId11"/>
          <w:footerReference w:type="even" r:id="rId12"/>
          <w:footerReference w:type="default" r:id="rId13"/>
          <w:pgSz w:w="11906" w:h="16838"/>
          <w:pgMar w:top="616" w:right="1134" w:bottom="454" w:left="1134" w:header="567" w:footer="851" w:gutter="0"/>
          <w:cols w:space="708"/>
          <w:docGrid w:linePitch="600" w:charSpace="40960"/>
        </w:sectPr>
      </w:pPr>
      <w:r w:rsidRPr="005C38E0">
        <w:rPr>
          <w:noProof/>
          <w:lang w:eastAsia="cs-CZ"/>
        </w:rPr>
        <mc:AlternateContent>
          <mc:Choice Requires="wps">
            <w:drawing>
              <wp:anchor distT="0" distB="0" distL="114300" distR="114300" simplePos="0" relativeHeight="251663360" behindDoc="0" locked="0" layoutInCell="1" allowOverlap="1" wp14:anchorId="0EB25F93" wp14:editId="6C0943F2">
                <wp:simplePos x="0" y="0"/>
                <wp:positionH relativeFrom="column">
                  <wp:posOffset>-46990</wp:posOffset>
                </wp:positionH>
                <wp:positionV relativeFrom="paragraph">
                  <wp:posOffset>-633095</wp:posOffset>
                </wp:positionV>
                <wp:extent cx="2573655" cy="414020"/>
                <wp:effectExtent l="0" t="0" r="0" b="0"/>
                <wp:wrapNone/>
                <wp:docPr id="9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414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3760" w:rsidRPr="00DA6539" w:rsidRDefault="002E3760" w:rsidP="00563D19">
                            <w:pPr>
                              <w:autoSpaceDE w:val="0"/>
                              <w:autoSpaceDN w:val="0"/>
                              <w:adjustRightInd w:val="0"/>
                              <w:rPr>
                                <w:rFonts w:ascii="Aral D OT" w:hAnsi="Aral D OT" w:cs="Calibri"/>
                                <w:position w:val="20"/>
                                <w:sz w:val="52"/>
                                <w:szCs w:val="52"/>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left:0;text-align:left;margin-left:-3.7pt;margin-top:-49.85pt;width:202.65pt;height:3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" stroked="f">
                <v:fill opacity="0"/>
                <v:textbox>
                  <w:txbxContent>
                    <w:p w:rsidR="002E3760" w:rsidRPr="00DA6539" w:rsidRDefault="002E3760" w:rsidP="00563D19">
                      <w:pPr>
                        <w:autoSpaceDE w:val="0"/>
                        <w:autoSpaceDN w:val="0"/>
                        <w:adjustRightInd w:val="0"/>
                        <w:rPr>
                          <w:rFonts w:ascii="Aral D OT" w:hAnsi="Aral D OT" w:cs="Calibri"/>
                          <w:position w:val="20"/>
                          <w:sz w:val="52"/>
                          <w:szCs w:val="52"/>
                        </w:rPr>
                      </w:pPr>
                    </w:p>
                  </w:txbxContent>
                </v:textbox>
              </v:shape>
            </w:pict>
          </mc:Fallback>
        </mc:AlternateContent>
      </w:r>
      <w:r w:rsidR="00563D19" w:rsidRPr="005C38E0">
        <w:rPr>
          <w:noProof/>
          <w:lang w:eastAsia="cs-CZ"/>
        </w:rPr>
        <w:drawing>
          <wp:anchor distT="0" distB="0" distL="114300" distR="114300" simplePos="0" relativeHeight="251651584" behindDoc="0" locked="0" layoutInCell="1" allowOverlap="1" wp14:anchorId="3A8087EF" wp14:editId="6FEBC0C0">
            <wp:simplePos x="0" y="0"/>
            <wp:positionH relativeFrom="column">
              <wp:posOffset>-177165</wp:posOffset>
            </wp:positionH>
            <wp:positionV relativeFrom="paragraph">
              <wp:posOffset>6828155</wp:posOffset>
            </wp:positionV>
            <wp:extent cx="6496050" cy="85725"/>
            <wp:effectExtent l="19050" t="0" r="0" b="0"/>
            <wp:wrapNone/>
            <wp:docPr id="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4" cstate="print"/>
                    <a:srcRect/>
                    <a:stretch>
                      <a:fillRect/>
                    </a:stretch>
                  </pic:blipFill>
                  <pic:spPr bwMode="auto">
                    <a:xfrm>
                      <a:off x="0" y="0"/>
                      <a:ext cx="6496050" cy="85725"/>
                    </a:xfrm>
                    <a:prstGeom prst="rect">
                      <a:avLst/>
                    </a:prstGeom>
                    <a:noFill/>
                    <a:ln w="9525">
                      <a:noFill/>
                      <a:miter lim="800000"/>
                      <a:headEnd/>
                      <a:tailEnd/>
                    </a:ln>
                  </pic:spPr>
                </pic:pic>
              </a:graphicData>
            </a:graphic>
          </wp:anchor>
        </w:drawing>
      </w:r>
    </w:p>
    <w:p w:rsidR="007665AA" w:rsidRPr="005C38E0" w:rsidRDefault="00A70EA1" w:rsidP="00173ED0">
      <w:pPr>
        <w:pStyle w:val="IPNPODNADPIS"/>
      </w:pPr>
      <w:r w:rsidRPr="005C38E0">
        <w:rPr>
          <w:noProof/>
          <w:lang w:eastAsia="cs-CZ"/>
        </w:rPr>
        <w:lastRenderedPageBreak/>
        <mc:AlternateContent>
          <mc:Choice Requires="wps">
            <w:drawing>
              <wp:anchor distT="0" distB="0" distL="114300" distR="114300" simplePos="0" relativeHeight="251664384" behindDoc="0" locked="0" layoutInCell="1" allowOverlap="1" wp14:anchorId="424E794A" wp14:editId="578FE951">
                <wp:simplePos x="0" y="0"/>
                <wp:positionH relativeFrom="column">
                  <wp:posOffset>78105</wp:posOffset>
                </wp:positionH>
                <wp:positionV relativeFrom="paragraph">
                  <wp:posOffset>-1270</wp:posOffset>
                </wp:positionV>
                <wp:extent cx="4924425" cy="2571750"/>
                <wp:effectExtent l="0" t="0" r="0" b="0"/>
                <wp:wrapNone/>
                <wp:docPr id="9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2571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3760" w:rsidRPr="0076302F" w:rsidRDefault="002E3760" w:rsidP="00B40B54">
                            <w:pPr>
                              <w:pStyle w:val="nzevdokumentu"/>
                            </w:pPr>
                            <w:r>
                              <w:rPr>
                                <w:rFonts w:eastAsia="ArialNarrow" w:cs="ArialNarrow"/>
                              </w:rPr>
                              <w:t>METODIKA</w:t>
                            </w:r>
                            <w:r w:rsidRPr="00246B61">
                              <w:rPr>
                                <w:rFonts w:eastAsia="ArialNarrow" w:cs="ArialNarrow"/>
                              </w:rPr>
                              <w:t xml:space="preserve"> HODNOCENÍ VÝZKUMNÝCH ORGANIZACÍ</w:t>
                            </w:r>
                          </w:p>
                          <w:p w:rsidR="002E3760" w:rsidRPr="008C6D49" w:rsidRDefault="002E3760" w:rsidP="00563D19">
                            <w:pPr>
                              <w:spacing w:line="360" w:lineRule="auto"/>
                              <w:jc w:val="left"/>
                              <w:rPr>
                                <w:szCs w:val="6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27" type="#_x0000_t202" style="position:absolute;margin-left:6.15pt;margin-top:-.1pt;width:387.7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" stroked="f">
                <v:fill opacity="0"/>
                <v:textbox>
                  <w:txbxContent>
                    <w:p w:rsidR="002E3760" w:rsidRPr="0076302F" w:rsidRDefault="002E3760" w:rsidP="00B40B54">
                      <w:pPr>
                        <w:pStyle w:val="nzevdokumentu"/>
                      </w:pPr>
                      <w:r>
                        <w:rPr>
                          <w:rFonts w:eastAsia="ArialNarrow" w:cs="ArialNarrow"/>
                        </w:rPr>
                        <w:t>METODIKA</w:t>
                      </w:r>
                      <w:r w:rsidRPr="00246B61">
                        <w:rPr>
                          <w:rFonts w:eastAsia="ArialNarrow" w:cs="ArialNarrow"/>
                        </w:rPr>
                        <w:t xml:space="preserve"> HODNOCENÍ VÝZKUMNÝCH ORGANIZACÍ</w:t>
                      </w:r>
                    </w:p>
                    <w:p w:rsidR="002E3760" w:rsidRPr="008C6D49" w:rsidRDefault="002E3760" w:rsidP="00563D19">
                      <w:pPr>
                        <w:spacing w:line="360" w:lineRule="auto"/>
                        <w:jc w:val="left"/>
                        <w:rPr>
                          <w:szCs w:val="60"/>
                        </w:rPr>
                      </w:pPr>
                    </w:p>
                  </w:txbxContent>
                </v:textbox>
              </v:shape>
            </w:pict>
          </mc:Fallback>
        </mc:AlternateContent>
      </w:r>
    </w:p>
    <w:p w:rsidR="007665AA" w:rsidRPr="005C38E0" w:rsidRDefault="007665AA" w:rsidP="00173ED0">
      <w:pPr>
        <w:pStyle w:val="IPNPODNADPIS"/>
      </w:pPr>
    </w:p>
    <w:p w:rsidR="007665AA" w:rsidRPr="005C38E0" w:rsidRDefault="007665AA" w:rsidP="00173ED0">
      <w:pPr>
        <w:pStyle w:val="IPNPODNADPIS"/>
      </w:pPr>
    </w:p>
    <w:p w:rsidR="007665AA" w:rsidRPr="005C38E0" w:rsidRDefault="007665AA" w:rsidP="00173ED0">
      <w:pPr>
        <w:pStyle w:val="IPNPODNADPIS"/>
      </w:pPr>
    </w:p>
    <w:p w:rsidR="007665AA" w:rsidRPr="005C38E0" w:rsidRDefault="007665AA" w:rsidP="00173ED0">
      <w:pPr>
        <w:pStyle w:val="IPNPODNADPIS"/>
      </w:pPr>
    </w:p>
    <w:p w:rsidR="007665AA" w:rsidRPr="005C38E0" w:rsidRDefault="007665AA" w:rsidP="00173ED0">
      <w:pPr>
        <w:pStyle w:val="IPNPODNADPIS"/>
      </w:pPr>
    </w:p>
    <w:p w:rsidR="007665AA" w:rsidRPr="005C38E0" w:rsidRDefault="00A70EA1" w:rsidP="00173ED0">
      <w:pPr>
        <w:pStyle w:val="IPNPODNADPIS"/>
      </w:pPr>
      <w:r w:rsidRPr="005C38E0">
        <w:rPr>
          <w:noProof/>
          <w:lang w:eastAsia="cs-CZ"/>
        </w:rPr>
        <mc:AlternateContent>
          <mc:Choice Requires="wps">
            <w:drawing>
              <wp:anchor distT="0" distB="0" distL="114300" distR="114300" simplePos="0" relativeHeight="251679744" behindDoc="0" locked="0" layoutInCell="1" allowOverlap="1" wp14:anchorId="46F6B5AC" wp14:editId="01A45AE2">
                <wp:simplePos x="0" y="0"/>
                <wp:positionH relativeFrom="column">
                  <wp:posOffset>3297555</wp:posOffset>
                </wp:positionH>
                <wp:positionV relativeFrom="paragraph">
                  <wp:posOffset>144780</wp:posOffset>
                </wp:positionV>
                <wp:extent cx="2867025" cy="1295400"/>
                <wp:effectExtent l="0" t="0" r="0" b="0"/>
                <wp:wrapNone/>
                <wp:docPr id="9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29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3760" w:rsidRDefault="002E3760" w:rsidP="00B40B54">
                            <w:pPr>
                              <w:pStyle w:val="autoi"/>
                            </w:pPr>
                            <w:r>
                              <w:t>Jitka Moravcová</w:t>
                            </w:r>
                          </w:p>
                          <w:p w:rsidR="002E3760" w:rsidRDefault="002E3760" w:rsidP="00B40B54">
                            <w:pPr>
                              <w:pStyle w:val="autoi"/>
                            </w:pPr>
                            <w:r>
                              <w:t>Vlastimil Růžička</w:t>
                            </w:r>
                          </w:p>
                          <w:p w:rsidR="002E3760" w:rsidRDefault="002E3760" w:rsidP="00B40B54">
                            <w:pPr>
                              <w:pStyle w:val="autoi"/>
                            </w:pPr>
                            <w:r>
                              <w:t>Vladimír Majer</w:t>
                            </w:r>
                          </w:p>
                          <w:p w:rsidR="002E3760" w:rsidRPr="00B808E7" w:rsidRDefault="002E3760" w:rsidP="00B40B54">
                            <w:pPr>
                              <w:pStyle w:val="autoi"/>
                            </w:pPr>
                            <w:r>
                              <w:t>Tomáš Kopřiva</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28" type="#_x0000_t202" style="position:absolute;margin-left:259.65pt;margin-top:11.4pt;width:225.75pt;height:1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" stroked="f">
                <v:fill opacity="0"/>
                <v:textbox>
                  <w:txbxContent>
                    <w:p w:rsidR="002E3760" w:rsidRDefault="002E3760" w:rsidP="00B40B54">
                      <w:pPr>
                        <w:pStyle w:val="autoi"/>
                      </w:pPr>
                      <w:r>
                        <w:t>Jitka Moravcová</w:t>
                      </w:r>
                    </w:p>
                    <w:p w:rsidR="002E3760" w:rsidRDefault="002E3760" w:rsidP="00B40B54">
                      <w:pPr>
                        <w:pStyle w:val="autoi"/>
                      </w:pPr>
                      <w:r>
                        <w:t>Vlastimil Růžička</w:t>
                      </w:r>
                    </w:p>
                    <w:p w:rsidR="002E3760" w:rsidRDefault="002E3760" w:rsidP="00B40B54">
                      <w:pPr>
                        <w:pStyle w:val="autoi"/>
                      </w:pPr>
                      <w:r>
                        <w:t>Vladimír Majer</w:t>
                      </w:r>
                    </w:p>
                    <w:p w:rsidR="002E3760" w:rsidRPr="00B808E7" w:rsidRDefault="002E3760" w:rsidP="00B40B54">
                      <w:pPr>
                        <w:pStyle w:val="autoi"/>
                      </w:pPr>
                      <w:r>
                        <w:t>Tomáš Kopřiva</w:t>
                      </w:r>
                    </w:p>
                  </w:txbxContent>
                </v:textbox>
              </v:shape>
            </w:pict>
          </mc:Fallback>
        </mc:AlternateContent>
      </w:r>
    </w:p>
    <w:p w:rsidR="007665AA" w:rsidRPr="005C38E0" w:rsidRDefault="007665AA" w:rsidP="00173ED0">
      <w:pPr>
        <w:pStyle w:val="IPNPODNADPIS"/>
      </w:pPr>
    </w:p>
    <w:p w:rsidR="007665AA" w:rsidRPr="005C38E0" w:rsidRDefault="007665AA" w:rsidP="00173ED0">
      <w:pPr>
        <w:pStyle w:val="IPNPODNADPIS"/>
      </w:pPr>
    </w:p>
    <w:p w:rsidR="007665AA" w:rsidRPr="005C38E0" w:rsidRDefault="007665AA" w:rsidP="00173ED0">
      <w:pPr>
        <w:pStyle w:val="IPNPODNADPIS"/>
      </w:pPr>
    </w:p>
    <w:p w:rsidR="007665AA" w:rsidRPr="005C38E0" w:rsidRDefault="00A70EA1" w:rsidP="00E15016">
      <w:pPr>
        <w:pStyle w:val="IPNPODNADPIS"/>
        <w:tabs>
          <w:tab w:val="center" w:pos="4847"/>
        </w:tabs>
      </w:pPr>
      <w:r w:rsidRPr="005C38E0">
        <w:rPr>
          <w:noProof/>
          <w:color w:val="C00000"/>
          <w:lang w:eastAsia="cs-CZ"/>
        </w:rPr>
        <mc:AlternateContent>
          <mc:Choice Requires="wps">
            <w:drawing>
              <wp:anchor distT="4294967294" distB="4294967294" distL="114300" distR="114300" simplePos="0" relativeHeight="251681792" behindDoc="0" locked="0" layoutInCell="1" allowOverlap="1" wp14:anchorId="193F49F3" wp14:editId="2C04AB73">
                <wp:simplePos x="0" y="0"/>
                <wp:positionH relativeFrom="column">
                  <wp:posOffset>3078480</wp:posOffset>
                </wp:positionH>
                <wp:positionV relativeFrom="paragraph">
                  <wp:posOffset>273049</wp:posOffset>
                </wp:positionV>
                <wp:extent cx="3086100" cy="0"/>
                <wp:effectExtent l="0" t="0" r="19050" b="19050"/>
                <wp:wrapNone/>
                <wp:docPr id="9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straightConnector1">
                          <a:avLst/>
                        </a:prstGeom>
                        <a:noFill/>
                        <a:ln w="254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71" o:spid="_x0000_s1026" type="#_x0000_t32" style="position:absolute;margin-left:242.4pt;margin-top:21.5pt;width:243pt;height:0;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" strokecolor="#c0504d [3205]" strokeweight="2pt">
                <v:shadow color="#4e6128" opacity=".5" offset="1pt"/>
              </v:shape>
            </w:pict>
          </mc:Fallback>
        </mc:AlternateContent>
      </w:r>
      <w:r w:rsidR="00E15016" w:rsidRPr="005C38E0">
        <w:tab/>
      </w:r>
    </w:p>
    <w:p w:rsidR="00B40B54" w:rsidRPr="005C38E0" w:rsidRDefault="00A70EA1" w:rsidP="00D86133">
      <w:pPr>
        <w:pStyle w:val="autoi"/>
      </w:pPr>
      <w:r w:rsidRPr="005C38E0">
        <w:rPr>
          <w:noProof/>
        </w:rPr>
        <mc:AlternateContent>
          <mc:Choice Requires="wps">
            <w:drawing>
              <wp:anchor distT="0" distB="0" distL="114300" distR="114300" simplePos="0" relativeHeight="251661312" behindDoc="0" locked="0" layoutInCell="1" allowOverlap="1" wp14:anchorId="4A321449" wp14:editId="7E410ADF">
                <wp:simplePos x="0" y="0"/>
                <wp:positionH relativeFrom="column">
                  <wp:posOffset>2964180</wp:posOffset>
                </wp:positionH>
                <wp:positionV relativeFrom="paragraph">
                  <wp:posOffset>7620</wp:posOffset>
                </wp:positionV>
                <wp:extent cx="3278505" cy="2943225"/>
                <wp:effectExtent l="0" t="0" r="0" b="0"/>
                <wp:wrapNone/>
                <wp:docPr id="8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505" cy="2943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3760" w:rsidRPr="00563D19" w:rsidRDefault="002E3760" w:rsidP="00563D19">
                            <w:pPr>
                              <w:spacing w:after="0" w:line="240" w:lineRule="auto"/>
                              <w:jc w:val="right"/>
                              <w:rPr>
                                <w:rFonts w:ascii="Aral D OT" w:hAnsi="Aral D OT" w:cs="Calibri"/>
                                <w:position w:val="20"/>
                                <w:sz w:val="32"/>
                                <w:szCs w:val="32"/>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33.4pt;margin-top:.6pt;width:258.15pt;height:23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" stroked="f">
                <v:fill opacity="0"/>
                <v:textbox>
                  <w:txbxContent>
                    <w:p w:rsidR="002E3760" w:rsidRPr="00563D19" w:rsidRDefault="002E3760" w:rsidP="00563D19">
                      <w:pPr>
                        <w:spacing w:after="0" w:line="240" w:lineRule="auto"/>
                        <w:jc w:val="right"/>
                        <w:rPr>
                          <w:rFonts w:ascii="Aral D OT" w:hAnsi="Aral D OT" w:cs="Calibri"/>
                          <w:position w:val="20"/>
                          <w:sz w:val="32"/>
                          <w:szCs w:val="32"/>
                        </w:rPr>
                      </w:pPr>
                    </w:p>
                  </w:txbxContent>
                </v:textbox>
              </v:shape>
            </w:pict>
          </mc:Fallback>
        </mc:AlternateContent>
      </w:r>
    </w:p>
    <w:p w:rsidR="007665AA" w:rsidRPr="005C38E0" w:rsidRDefault="007665AA" w:rsidP="00B40B54">
      <w:pPr>
        <w:pStyle w:val="autoi"/>
      </w:pPr>
    </w:p>
    <w:p w:rsidR="007665AA" w:rsidRPr="005C38E0" w:rsidRDefault="007665AA" w:rsidP="00173ED0">
      <w:pPr>
        <w:pStyle w:val="IPNPODNADPIS"/>
      </w:pPr>
    </w:p>
    <w:p w:rsidR="007665AA" w:rsidRPr="005C38E0" w:rsidRDefault="007665AA" w:rsidP="00173ED0">
      <w:pPr>
        <w:pStyle w:val="IPNPODNADPIS"/>
      </w:pPr>
    </w:p>
    <w:p w:rsidR="007665AA" w:rsidRPr="005C38E0" w:rsidRDefault="007665AA" w:rsidP="00173ED0">
      <w:pPr>
        <w:pStyle w:val="IPNPODNADPIS"/>
      </w:pPr>
    </w:p>
    <w:p w:rsidR="007665AA" w:rsidRPr="005C38E0" w:rsidRDefault="007665AA" w:rsidP="00173ED0">
      <w:pPr>
        <w:pStyle w:val="IPNPODNADPIS"/>
      </w:pPr>
    </w:p>
    <w:p w:rsidR="007665AA" w:rsidRPr="005C38E0" w:rsidRDefault="007665AA" w:rsidP="00173ED0">
      <w:pPr>
        <w:pStyle w:val="IPNPODNADPIS"/>
      </w:pPr>
    </w:p>
    <w:p w:rsidR="007665AA" w:rsidRPr="005C38E0" w:rsidRDefault="007665AA" w:rsidP="00173ED0">
      <w:pPr>
        <w:pStyle w:val="IPNPODNADPIS"/>
      </w:pPr>
    </w:p>
    <w:p w:rsidR="007665AA" w:rsidRPr="005C38E0" w:rsidRDefault="007665AA" w:rsidP="007665AA">
      <w:pPr>
        <w:jc w:val="center"/>
        <w:rPr>
          <w:b/>
          <w:sz w:val="24"/>
        </w:rPr>
      </w:pPr>
    </w:p>
    <w:p w:rsidR="007665AA" w:rsidRPr="005C38E0" w:rsidRDefault="007665AA" w:rsidP="007665AA">
      <w:pPr>
        <w:jc w:val="center"/>
        <w:rPr>
          <w:b/>
          <w:sz w:val="24"/>
        </w:rPr>
      </w:pPr>
    </w:p>
    <w:p w:rsidR="00D135E6" w:rsidRPr="005C38E0" w:rsidRDefault="00D135E6" w:rsidP="002518F6">
      <w:pPr>
        <w:spacing w:after="0"/>
        <w:jc w:val="center"/>
        <w:rPr>
          <w:b/>
          <w:sz w:val="24"/>
        </w:rPr>
      </w:pPr>
    </w:p>
    <w:p w:rsidR="00024BE3" w:rsidRPr="005C38E0" w:rsidRDefault="00024BE3" w:rsidP="00024BE3">
      <w:pPr>
        <w:pStyle w:val="IPNPODNADPIS"/>
        <w:jc w:val="center"/>
        <w:rPr>
          <w:rFonts w:ascii="Aral D OT" w:hAnsi="Aral D OT" w:cs="Arial"/>
          <w:b w:val="0"/>
          <w:color w:val="C00000"/>
          <w:sz w:val="36"/>
          <w:szCs w:val="36"/>
        </w:rPr>
      </w:pPr>
      <w:r w:rsidRPr="005C38E0">
        <w:rPr>
          <w:rFonts w:ascii="Aral D OT" w:hAnsi="Aral D OT" w:cs="Arial"/>
          <w:b w:val="0"/>
          <w:color w:val="C00000"/>
          <w:sz w:val="36"/>
          <w:szCs w:val="36"/>
        </w:rPr>
        <w:lastRenderedPageBreak/>
        <w:t>Shrnutí</w:t>
      </w:r>
    </w:p>
    <w:p w:rsidR="0009298A" w:rsidRDefault="0009298A" w:rsidP="00833BE5">
      <w:r>
        <w:t xml:space="preserve">Hodnocení výzkumných organizací ve své formativní funkci je zásadním strategickým nástrojem nezbytným pro efektivní řízení systému </w:t>
      </w:r>
      <w:proofErr w:type="spellStart"/>
      <w:r>
        <w:t>VaVaI</w:t>
      </w:r>
      <w:proofErr w:type="spellEnd"/>
      <w:r>
        <w:t xml:space="preserve"> na všech úrovních. Z poznatků získaných při hodnocení vycházejí strategické dokumenty národní vědní politiky, návrhy prioritních směrů výzkumu, národních programů, návrhy na reformu systému </w:t>
      </w:r>
      <w:proofErr w:type="spellStart"/>
      <w:r>
        <w:t>VaVaI</w:t>
      </w:r>
      <w:proofErr w:type="spellEnd"/>
      <w:r>
        <w:t xml:space="preserve"> a eventuální reorganizaci institucí VaV. Význam hodnocení v celém světě roste v důsledku sílící odpovědnosti za účelně a hospodárně vynaložené prostředky daňových poplatníků a stupňujícího se tlaku společnosti na sociální zdůvodnitelnost výzkumu. Důležitost hodnocení výzkumných organizací stoupá i v důsledku omezenosti disponibilních finančních zdrojů.</w:t>
      </w:r>
    </w:p>
    <w:p w:rsidR="0009298A" w:rsidRDefault="0009298A" w:rsidP="00833BE5">
      <w:r>
        <w:t xml:space="preserve">V některých zemích je využívána i </w:t>
      </w:r>
      <w:proofErr w:type="spellStart"/>
      <w:r>
        <w:t>sumativní</w:t>
      </w:r>
      <w:proofErr w:type="spellEnd"/>
      <w:r>
        <w:t xml:space="preserve"> funkce hodnocení pro alokaci části veřejných prostředků určených na institucionální rozvoj výzkumných organizací. Je třeba na tomto místě připomenout, že žádný systém hodnocení není ideální. Při jeho sestavování není možné opominout národní specifika, ale současně je výhodné poučit se z dobré zahraniční praxe.</w:t>
      </w:r>
    </w:p>
    <w:p w:rsidR="0009298A" w:rsidRDefault="0009298A" w:rsidP="00833BE5">
      <w:r>
        <w:t>Cílem Národního hodnocení výzkumných organizací NERO</w:t>
      </w:r>
      <w:r w:rsidR="00FD381D">
        <w:t xml:space="preserve"> (označovaného také jako „Metodika 2017+“) </w:t>
      </w:r>
      <w:r>
        <w:t xml:space="preserve">je především získat informace pro kvalitní řízení </w:t>
      </w:r>
      <w:proofErr w:type="spellStart"/>
      <w:r>
        <w:t>VaVaI</w:t>
      </w:r>
      <w:proofErr w:type="spellEnd"/>
      <w:r>
        <w:t xml:space="preserve"> na všech stupních (formativní stránka), podpořit zvýšení kvality a konkurenceschopnosti českého </w:t>
      </w:r>
      <w:proofErr w:type="spellStart"/>
      <w:r>
        <w:t>VaVaI</w:t>
      </w:r>
      <w:proofErr w:type="spellEnd"/>
      <w:r>
        <w:t xml:space="preserve"> a zvýšit efektivitu vynakládání veřejných prostředků (</w:t>
      </w:r>
      <w:proofErr w:type="spellStart"/>
      <w:r>
        <w:t>sumativní</w:t>
      </w:r>
      <w:proofErr w:type="spellEnd"/>
      <w:r>
        <w:t xml:space="preserve"> stránka).</w:t>
      </w:r>
    </w:p>
    <w:p w:rsidR="0009298A" w:rsidRDefault="0009298A" w:rsidP="00833BE5">
      <w:r>
        <w:t xml:space="preserve">NERO bude zohledňovat rozdílnost poslání výzkumných organizací ve výzkumném systému, hodnotit výstupy, dopady a institucionální výhledy rozvoje výzkumných organizací, brát zřetel na oborová specifika, používat v hodnotícím procesu informované peer review, poskytovat údaje pro alokaci části veřejných prostředků určených na institucionální rozvoj výzkumných organizací. NERO vychází z doporučení projektu IPN Metodika, pilotního ověření provedeného v rámci IPN Metodika, ze zkušeností posledního hodnocení ústavů AV ČR </w:t>
      </w:r>
      <w:r w:rsidR="0052228F">
        <w:t xml:space="preserve">a </w:t>
      </w:r>
      <w:r>
        <w:t>hodnocení VaV podle Metodiky 2013+. Hlavní zásady navržené metodiky NERO odpovídají dlouhodobým principům hodnocení výzkumných organizací, které byly přijaty Radou pro výzkum, vývoj a inovace na jejím 263. zasedání v březnu 2011.</w:t>
      </w:r>
    </w:p>
    <w:p w:rsidR="0009298A" w:rsidRDefault="0009298A" w:rsidP="00833BE5">
      <w:pPr>
        <w:rPr>
          <w:rFonts w:eastAsia="ArialNarrow" w:cs="ArialNarrow"/>
        </w:rPr>
      </w:pPr>
      <w:r>
        <w:rPr>
          <w:rFonts w:eastAsia="ArialNarrow" w:cs="ArialNarrow"/>
        </w:rPr>
        <w:t xml:space="preserve">Z časových a kapacitních důvodů a dále také proto, že AV ČR provedla hodnocení výzkumné činnosti svých ústavů v roce 2015, navrhujeme, aby se prvního hodnocení NERO zahrnujícího pětileté období 2013-17 účastnily pouze vysoké školy, které v minulém období získaly institucionální dotaci na rozvoj </w:t>
      </w:r>
      <w:r>
        <w:t xml:space="preserve">výzkumné organizace </w:t>
      </w:r>
      <w:r>
        <w:rPr>
          <w:rFonts w:eastAsia="ArialNarrow" w:cs="ArialNarrow"/>
        </w:rPr>
        <w:t xml:space="preserve">a dále všechny výzkumné organizace odvětvového výzkumu a podnikových služeb. </w:t>
      </w:r>
    </w:p>
    <w:p w:rsidR="0009298A" w:rsidRDefault="00FD381D" w:rsidP="00833BE5">
      <w:r>
        <w:t xml:space="preserve">Tento dokument </w:t>
      </w:r>
      <w:r w:rsidR="0009298A">
        <w:t>uvádí principy metodiky NERO, definuje entity, které se účastní hodnocení, představuje pět hodnotících kritérií a indikátory, popisuje stručně podklady užité při hodnocení a seznamuje se základní architekturou hodnocení sestávající z hlavních a oborových panelů a z posuzovatelů vybraných výstupů výzkumu a vývoje,</w:t>
      </w:r>
      <w:r>
        <w:t xml:space="preserve"> </w:t>
      </w:r>
      <w:r w:rsidR="0009298A">
        <w:t>uvádí základní parametry informační podpory nezbytné pro realizaci NERO; informační podporu, jež není součástí stávajícího systému RIV, je pro úspěšnou realizaci NERO bezpodmínečně nutn</w:t>
      </w:r>
      <w:r>
        <w:t xml:space="preserve">é vyvinout v co nejkratším čase. Stejně nezbytným předpokladem pro realizaci NERO je zajištění potřebných personálních kapacit; je proto popsána </w:t>
      </w:r>
      <w:r w:rsidR="0009298A">
        <w:t>základní organizační strukturu Řídícího týmu hodnocení pro realizaci NERO</w:t>
      </w:r>
      <w:r>
        <w:t>. V </w:t>
      </w:r>
      <w:r w:rsidR="0009298A">
        <w:t xml:space="preserve">harmonogramu </w:t>
      </w:r>
      <w:r>
        <w:t xml:space="preserve">jsou specifikovány </w:t>
      </w:r>
      <w:r w:rsidR="0009298A">
        <w:t>nejdůležitější etapy realizace NERO plánované na zhruba 2,5leté obdo</w:t>
      </w:r>
      <w:r>
        <w:t xml:space="preserve">bí od června 2016 do konce 2018. Odhad </w:t>
      </w:r>
      <w:r w:rsidR="0009298A">
        <w:t>nákladů na realizaci NERO v redukovaném rozsahu výzkumných organizací, který velmi zhruba pokrývá cca 60 % z celkové institucionální dotace pro v</w:t>
      </w:r>
      <w:r>
        <w:t>šechny výzkumné organizace v ČR</w:t>
      </w:r>
      <w:r w:rsidR="0009298A">
        <w:t xml:space="preserve"> </w:t>
      </w:r>
      <w:r>
        <w:t>je</w:t>
      </w:r>
      <w:r w:rsidR="0009298A">
        <w:t xml:space="preserve"> mezi 220 a 280 miliony korun podle toho, zda budou odměny zahraničním expertům osvobozeny od daně a povinných odvodů či nikoli.</w:t>
      </w:r>
      <w:r w:rsidRPr="00FD381D">
        <w:t xml:space="preserve"> </w:t>
      </w:r>
      <w:r>
        <w:t>V závěru jsou vysvětleny zásady pro transformaci výsledků hodnocení do institucionálního financování.</w:t>
      </w:r>
    </w:p>
    <w:p w:rsidR="00FD381D" w:rsidRDefault="00FD381D">
      <w:pPr>
        <w:suppressAutoHyphens w:val="0"/>
        <w:spacing w:after="0" w:line="240" w:lineRule="auto"/>
        <w:jc w:val="left"/>
        <w:rPr>
          <w:rFonts w:ascii="Aral D OT" w:hAnsi="Aral D OT"/>
          <w:color w:val="C00000"/>
          <w:sz w:val="36"/>
          <w:szCs w:val="36"/>
        </w:rPr>
      </w:pPr>
      <w:r>
        <w:rPr>
          <w:rFonts w:ascii="Aral D OT" w:hAnsi="Aral D OT"/>
          <w:color w:val="C00000"/>
          <w:sz w:val="36"/>
          <w:szCs w:val="36"/>
        </w:rPr>
        <w:br w:type="page"/>
      </w:r>
      <w:bookmarkStart w:id="0" w:name="_GoBack"/>
      <w:bookmarkEnd w:id="0"/>
    </w:p>
    <w:p w:rsidR="002574CD" w:rsidRDefault="002574CD" w:rsidP="0009298A">
      <w:pPr>
        <w:pStyle w:val="BodyTextMetodika"/>
        <w:tabs>
          <w:tab w:val="left" w:pos="675"/>
          <w:tab w:val="center" w:pos="4847"/>
        </w:tabs>
        <w:spacing w:after="0"/>
        <w:jc w:val="left"/>
        <w:rPr>
          <w:rFonts w:ascii="Aral D OT" w:hAnsi="Aral D OT"/>
          <w:color w:val="C00000"/>
          <w:sz w:val="36"/>
          <w:szCs w:val="36"/>
          <w:lang w:val="cs-CZ"/>
        </w:rPr>
      </w:pPr>
      <w:r w:rsidRPr="005C38E0">
        <w:rPr>
          <w:rFonts w:ascii="Aral D OT" w:hAnsi="Aral D OT"/>
          <w:color w:val="C00000"/>
          <w:sz w:val="36"/>
          <w:szCs w:val="36"/>
          <w:lang w:val="cs-CZ"/>
        </w:rPr>
        <w:lastRenderedPageBreak/>
        <w:t>Obsah</w:t>
      </w:r>
    </w:p>
    <w:p w:rsidR="00FF0060" w:rsidRPr="005C38E0" w:rsidRDefault="00FF0060" w:rsidP="0009298A">
      <w:pPr>
        <w:pStyle w:val="BodyTextMetodika"/>
        <w:tabs>
          <w:tab w:val="left" w:pos="675"/>
          <w:tab w:val="center" w:pos="4847"/>
        </w:tabs>
        <w:spacing w:after="0"/>
        <w:jc w:val="left"/>
        <w:rPr>
          <w:rFonts w:ascii="Aral D OT" w:hAnsi="Aral D OT"/>
          <w:color w:val="C00000"/>
          <w:sz w:val="36"/>
          <w:szCs w:val="36"/>
          <w:lang w:val="cs-CZ"/>
        </w:rPr>
      </w:pPr>
    </w:p>
    <w:p w:rsidR="0069068A" w:rsidRDefault="00B330EF" w:rsidP="00FF0060">
      <w:pPr>
        <w:pStyle w:val="Obsah1"/>
        <w:spacing w:before="0"/>
        <w:rPr>
          <w:rFonts w:asciiTheme="minorHAnsi" w:eastAsiaTheme="minorEastAsia" w:hAnsiTheme="minorHAnsi" w:cstheme="minorBidi"/>
          <w:b w:val="0"/>
          <w:noProof/>
          <w:color w:val="auto"/>
          <w:kern w:val="0"/>
          <w:sz w:val="22"/>
          <w:szCs w:val="22"/>
          <w:lang w:val="cs-CZ" w:eastAsia="cs-CZ"/>
        </w:rPr>
      </w:pPr>
      <w:r w:rsidRPr="005C38E0">
        <w:rPr>
          <w:sz w:val="22"/>
          <w:szCs w:val="22"/>
          <w:lang w:val="cs-CZ"/>
        </w:rPr>
        <w:fldChar w:fldCharType="begin"/>
      </w:r>
      <w:r w:rsidR="00024BE3" w:rsidRPr="005C38E0">
        <w:rPr>
          <w:sz w:val="22"/>
          <w:szCs w:val="22"/>
          <w:lang w:val="cs-CZ"/>
        </w:rPr>
        <w:instrText xml:space="preserve"> TOC \o "1-3" \h \z \u </w:instrText>
      </w:r>
      <w:r w:rsidRPr="005C38E0">
        <w:rPr>
          <w:sz w:val="22"/>
          <w:szCs w:val="22"/>
          <w:lang w:val="cs-CZ"/>
        </w:rPr>
        <w:fldChar w:fldCharType="separate"/>
      </w:r>
      <w:hyperlink w:anchor="_Toc446502018" w:history="1">
        <w:r w:rsidR="0069068A" w:rsidRPr="00B43814">
          <w:rPr>
            <w:rStyle w:val="Hypertextovodkaz"/>
            <w:noProof/>
          </w:rPr>
          <w:t>1.</w:t>
        </w:r>
        <w:r w:rsidR="0069068A" w:rsidRPr="00B43814">
          <w:rPr>
            <w:rStyle w:val="Hypertextovodkaz"/>
            <w:rFonts w:eastAsia="ArialNarrow"/>
            <w:noProof/>
          </w:rPr>
          <w:t xml:space="preserve"> Principy metodiky hodnocení výzkumných organizací</w:t>
        </w:r>
        <w:r w:rsidR="0069068A">
          <w:rPr>
            <w:noProof/>
            <w:webHidden/>
          </w:rPr>
          <w:tab/>
        </w:r>
        <w:r w:rsidR="0069068A">
          <w:rPr>
            <w:noProof/>
            <w:webHidden/>
          </w:rPr>
          <w:fldChar w:fldCharType="begin"/>
        </w:r>
        <w:r w:rsidR="0069068A">
          <w:rPr>
            <w:noProof/>
            <w:webHidden/>
          </w:rPr>
          <w:instrText xml:space="preserve"> PAGEREF _Toc446502018 \h </w:instrText>
        </w:r>
        <w:r w:rsidR="0069068A">
          <w:rPr>
            <w:noProof/>
            <w:webHidden/>
          </w:rPr>
        </w:r>
        <w:r w:rsidR="0069068A">
          <w:rPr>
            <w:noProof/>
            <w:webHidden/>
          </w:rPr>
          <w:fldChar w:fldCharType="separate"/>
        </w:r>
        <w:r w:rsidR="00110A56">
          <w:rPr>
            <w:noProof/>
            <w:webHidden/>
          </w:rPr>
          <w:t>4</w:t>
        </w:r>
        <w:r w:rsidR="0069068A">
          <w:rPr>
            <w:noProof/>
            <w:webHidden/>
          </w:rPr>
          <w:fldChar w:fldCharType="end"/>
        </w:r>
      </w:hyperlink>
    </w:p>
    <w:p w:rsidR="0069068A" w:rsidRDefault="007A7901" w:rsidP="00FF0060">
      <w:pPr>
        <w:pStyle w:val="Obsah2"/>
        <w:rPr>
          <w:rFonts w:asciiTheme="minorHAnsi" w:eastAsiaTheme="minorEastAsia" w:hAnsiTheme="minorHAnsi" w:cstheme="minorBidi"/>
          <w:noProof/>
          <w:kern w:val="0"/>
          <w:sz w:val="22"/>
          <w:szCs w:val="22"/>
          <w:lang w:val="cs-CZ" w:eastAsia="cs-CZ"/>
        </w:rPr>
      </w:pPr>
      <w:hyperlink w:anchor="_Toc446502019" w:history="1">
        <w:r w:rsidR="0069068A" w:rsidRPr="00B43814">
          <w:rPr>
            <w:rStyle w:val="Hypertextovodkaz"/>
            <w:rFonts w:eastAsia="ArialNarrow" w:cs="Arial"/>
            <w:noProof/>
            <w:snapToGrid w:val="0"/>
            <w:w w:val="0"/>
            <w:lang w:val="cs-CZ"/>
          </w:rPr>
          <w:t>1.1</w:t>
        </w:r>
        <w:r w:rsidR="0069068A" w:rsidRPr="00B43814">
          <w:rPr>
            <w:rStyle w:val="Hypertextovodkaz"/>
            <w:rFonts w:eastAsia="ArialNarrow" w:cs="ArialNarrow"/>
            <w:noProof/>
            <w:lang w:val="cs-CZ"/>
          </w:rPr>
          <w:t xml:space="preserve"> Jednotky hodnocení</w:t>
        </w:r>
        <w:r w:rsidR="0069068A">
          <w:rPr>
            <w:noProof/>
            <w:webHidden/>
          </w:rPr>
          <w:tab/>
        </w:r>
        <w:r w:rsidR="0069068A">
          <w:rPr>
            <w:noProof/>
            <w:webHidden/>
          </w:rPr>
          <w:fldChar w:fldCharType="begin"/>
        </w:r>
        <w:r w:rsidR="0069068A">
          <w:rPr>
            <w:noProof/>
            <w:webHidden/>
          </w:rPr>
          <w:instrText xml:space="preserve"> PAGEREF _Toc446502019 \h </w:instrText>
        </w:r>
        <w:r w:rsidR="0069068A">
          <w:rPr>
            <w:noProof/>
            <w:webHidden/>
          </w:rPr>
        </w:r>
        <w:r w:rsidR="0069068A">
          <w:rPr>
            <w:noProof/>
            <w:webHidden/>
          </w:rPr>
          <w:fldChar w:fldCharType="separate"/>
        </w:r>
        <w:r w:rsidR="00110A56">
          <w:rPr>
            <w:noProof/>
            <w:webHidden/>
          </w:rPr>
          <w:t>4</w:t>
        </w:r>
        <w:r w:rsidR="0069068A">
          <w:rPr>
            <w:noProof/>
            <w:webHidden/>
          </w:rPr>
          <w:fldChar w:fldCharType="end"/>
        </w:r>
      </w:hyperlink>
    </w:p>
    <w:p w:rsidR="0069068A" w:rsidRDefault="007A7901" w:rsidP="00FF0060">
      <w:pPr>
        <w:pStyle w:val="Obsah2"/>
        <w:rPr>
          <w:rFonts w:asciiTheme="minorHAnsi" w:eastAsiaTheme="minorEastAsia" w:hAnsiTheme="minorHAnsi" w:cstheme="minorBidi"/>
          <w:noProof/>
          <w:kern w:val="0"/>
          <w:sz w:val="22"/>
          <w:szCs w:val="22"/>
          <w:lang w:val="cs-CZ" w:eastAsia="cs-CZ"/>
        </w:rPr>
      </w:pPr>
      <w:hyperlink w:anchor="_Toc446502020" w:history="1">
        <w:r w:rsidR="0069068A" w:rsidRPr="00B43814">
          <w:rPr>
            <w:rStyle w:val="Hypertextovodkaz"/>
            <w:rFonts w:cs="Arial"/>
            <w:noProof/>
            <w:snapToGrid w:val="0"/>
            <w:w w:val="0"/>
            <w:lang w:val="cs-CZ"/>
          </w:rPr>
          <w:t>1.2</w:t>
        </w:r>
        <w:r w:rsidR="0069068A" w:rsidRPr="00B43814">
          <w:rPr>
            <w:rStyle w:val="Hypertextovodkaz"/>
            <w:noProof/>
            <w:lang w:val="cs-CZ"/>
          </w:rPr>
          <w:t xml:space="preserve"> Přehled hodnoticích kritérií</w:t>
        </w:r>
        <w:r w:rsidR="0069068A">
          <w:rPr>
            <w:noProof/>
            <w:webHidden/>
          </w:rPr>
          <w:tab/>
        </w:r>
        <w:r w:rsidR="0069068A">
          <w:rPr>
            <w:noProof/>
            <w:webHidden/>
          </w:rPr>
          <w:fldChar w:fldCharType="begin"/>
        </w:r>
        <w:r w:rsidR="0069068A">
          <w:rPr>
            <w:noProof/>
            <w:webHidden/>
          </w:rPr>
          <w:instrText xml:space="preserve"> PAGEREF _Toc446502020 \h </w:instrText>
        </w:r>
        <w:r w:rsidR="0069068A">
          <w:rPr>
            <w:noProof/>
            <w:webHidden/>
          </w:rPr>
        </w:r>
        <w:r w:rsidR="0069068A">
          <w:rPr>
            <w:noProof/>
            <w:webHidden/>
          </w:rPr>
          <w:fldChar w:fldCharType="separate"/>
        </w:r>
        <w:r w:rsidR="00110A56">
          <w:rPr>
            <w:noProof/>
            <w:webHidden/>
          </w:rPr>
          <w:t>6</w:t>
        </w:r>
        <w:r w:rsidR="0069068A">
          <w:rPr>
            <w:noProof/>
            <w:webHidden/>
          </w:rPr>
          <w:fldChar w:fldCharType="end"/>
        </w:r>
      </w:hyperlink>
    </w:p>
    <w:p w:rsidR="0069068A" w:rsidRDefault="007A7901" w:rsidP="00FF0060">
      <w:pPr>
        <w:pStyle w:val="Obsah2"/>
        <w:rPr>
          <w:rFonts w:asciiTheme="minorHAnsi" w:eastAsiaTheme="minorEastAsia" w:hAnsiTheme="minorHAnsi" w:cstheme="minorBidi"/>
          <w:noProof/>
          <w:kern w:val="0"/>
          <w:sz w:val="22"/>
          <w:szCs w:val="22"/>
          <w:lang w:val="cs-CZ" w:eastAsia="cs-CZ"/>
        </w:rPr>
      </w:pPr>
      <w:hyperlink w:anchor="_Toc446502021" w:history="1">
        <w:r w:rsidR="0069068A" w:rsidRPr="00B43814">
          <w:rPr>
            <w:rStyle w:val="Hypertextovodkaz"/>
            <w:rFonts w:cs="Arial"/>
            <w:noProof/>
            <w:snapToGrid w:val="0"/>
            <w:w w:val="0"/>
            <w:lang w:val="cs-CZ"/>
          </w:rPr>
          <w:t>1.3</w:t>
        </w:r>
        <w:r w:rsidR="0069068A" w:rsidRPr="00B43814">
          <w:rPr>
            <w:rStyle w:val="Hypertextovodkaz"/>
            <w:noProof/>
            <w:lang w:val="cs-CZ"/>
          </w:rPr>
          <w:t xml:space="preserve"> Přehled indikátorů pro hodnoticí kritéria</w:t>
        </w:r>
        <w:r w:rsidR="0069068A">
          <w:rPr>
            <w:noProof/>
            <w:webHidden/>
          </w:rPr>
          <w:tab/>
        </w:r>
        <w:r w:rsidR="0069068A">
          <w:rPr>
            <w:noProof/>
            <w:webHidden/>
          </w:rPr>
          <w:fldChar w:fldCharType="begin"/>
        </w:r>
        <w:r w:rsidR="0069068A">
          <w:rPr>
            <w:noProof/>
            <w:webHidden/>
          </w:rPr>
          <w:instrText xml:space="preserve"> PAGEREF _Toc446502021 \h </w:instrText>
        </w:r>
        <w:r w:rsidR="0069068A">
          <w:rPr>
            <w:noProof/>
            <w:webHidden/>
          </w:rPr>
        </w:r>
        <w:r w:rsidR="0069068A">
          <w:rPr>
            <w:noProof/>
            <w:webHidden/>
          </w:rPr>
          <w:fldChar w:fldCharType="separate"/>
        </w:r>
        <w:r w:rsidR="00110A56">
          <w:rPr>
            <w:noProof/>
            <w:webHidden/>
          </w:rPr>
          <w:t>6</w:t>
        </w:r>
        <w:r w:rsidR="0069068A">
          <w:rPr>
            <w:noProof/>
            <w:webHidden/>
          </w:rPr>
          <w:fldChar w:fldCharType="end"/>
        </w:r>
      </w:hyperlink>
    </w:p>
    <w:p w:rsidR="0069068A" w:rsidRDefault="007A7901" w:rsidP="00FF0060">
      <w:pPr>
        <w:pStyle w:val="Obsah2"/>
        <w:rPr>
          <w:rFonts w:asciiTheme="minorHAnsi" w:eastAsiaTheme="minorEastAsia" w:hAnsiTheme="minorHAnsi" w:cstheme="minorBidi"/>
          <w:noProof/>
          <w:kern w:val="0"/>
          <w:sz w:val="22"/>
          <w:szCs w:val="22"/>
          <w:lang w:val="cs-CZ" w:eastAsia="cs-CZ"/>
        </w:rPr>
      </w:pPr>
      <w:hyperlink w:anchor="_Toc446502022" w:history="1">
        <w:r w:rsidR="0069068A" w:rsidRPr="00B43814">
          <w:rPr>
            <w:rStyle w:val="Hypertextovodkaz"/>
            <w:rFonts w:cs="Arial"/>
            <w:noProof/>
            <w:snapToGrid w:val="0"/>
            <w:w w:val="0"/>
            <w:lang w:val="cs-CZ"/>
          </w:rPr>
          <w:t>1.4</w:t>
        </w:r>
        <w:r w:rsidR="0069068A" w:rsidRPr="00B43814">
          <w:rPr>
            <w:rStyle w:val="Hypertextovodkaz"/>
            <w:noProof/>
            <w:lang w:val="cs-CZ"/>
          </w:rPr>
          <w:t xml:space="preserve"> Podklady pro hodnocení výzkumné </w:t>
        </w:r>
        <w:r w:rsidR="00FF0060" w:rsidRPr="00B43814">
          <w:rPr>
            <w:rStyle w:val="Hypertextovodkaz"/>
            <w:noProof/>
            <w:lang w:val="cs-CZ"/>
          </w:rPr>
          <w:t>jednotky</w:t>
        </w:r>
        <w:r w:rsidR="0069068A">
          <w:rPr>
            <w:noProof/>
            <w:webHidden/>
          </w:rPr>
          <w:tab/>
        </w:r>
        <w:r w:rsidR="0069068A">
          <w:rPr>
            <w:noProof/>
            <w:webHidden/>
          </w:rPr>
          <w:fldChar w:fldCharType="begin"/>
        </w:r>
        <w:r w:rsidR="0069068A">
          <w:rPr>
            <w:noProof/>
            <w:webHidden/>
          </w:rPr>
          <w:instrText xml:space="preserve"> PAGEREF _Toc446502022 \h </w:instrText>
        </w:r>
        <w:r w:rsidR="0069068A">
          <w:rPr>
            <w:noProof/>
            <w:webHidden/>
          </w:rPr>
        </w:r>
        <w:r w:rsidR="0069068A">
          <w:rPr>
            <w:noProof/>
            <w:webHidden/>
          </w:rPr>
          <w:fldChar w:fldCharType="separate"/>
        </w:r>
        <w:r w:rsidR="00110A56">
          <w:rPr>
            <w:noProof/>
            <w:webHidden/>
          </w:rPr>
          <w:t>7</w:t>
        </w:r>
        <w:r w:rsidR="0069068A">
          <w:rPr>
            <w:noProof/>
            <w:webHidden/>
          </w:rPr>
          <w:fldChar w:fldCharType="end"/>
        </w:r>
      </w:hyperlink>
    </w:p>
    <w:p w:rsidR="0069068A" w:rsidRDefault="007A7901" w:rsidP="00FF0060">
      <w:pPr>
        <w:pStyle w:val="Obsah2"/>
        <w:rPr>
          <w:rFonts w:asciiTheme="minorHAnsi" w:eastAsiaTheme="minorEastAsia" w:hAnsiTheme="minorHAnsi" w:cstheme="minorBidi"/>
          <w:noProof/>
          <w:kern w:val="0"/>
          <w:sz w:val="22"/>
          <w:szCs w:val="22"/>
          <w:lang w:val="cs-CZ" w:eastAsia="cs-CZ"/>
        </w:rPr>
      </w:pPr>
      <w:hyperlink w:anchor="_Toc446502023" w:history="1">
        <w:r w:rsidR="0069068A" w:rsidRPr="00B43814">
          <w:rPr>
            <w:rStyle w:val="Hypertextovodkaz"/>
            <w:rFonts w:cs="Arial"/>
            <w:noProof/>
            <w:snapToGrid w:val="0"/>
            <w:w w:val="0"/>
            <w:lang w:val="cs-CZ"/>
          </w:rPr>
          <w:t>1.5</w:t>
        </w:r>
        <w:r w:rsidR="00FF0060">
          <w:rPr>
            <w:rStyle w:val="Hypertextovodkaz"/>
            <w:noProof/>
            <w:lang w:val="cs-CZ"/>
          </w:rPr>
          <w:t xml:space="preserve"> Údaje o počtu v</w:t>
        </w:r>
        <w:r w:rsidR="0069068A" w:rsidRPr="00B43814">
          <w:rPr>
            <w:rStyle w:val="Hypertextovodkaz"/>
            <w:noProof/>
            <w:lang w:val="cs-CZ"/>
          </w:rPr>
          <w:t xml:space="preserve">ýzkumných </w:t>
        </w:r>
        <w:r w:rsidR="00B84B02" w:rsidRPr="00B43814">
          <w:rPr>
            <w:rStyle w:val="Hypertextovodkaz"/>
            <w:noProof/>
            <w:lang w:val="cs-CZ"/>
          </w:rPr>
          <w:t xml:space="preserve">pracovníků </w:t>
        </w:r>
        <w:r w:rsidR="0069068A" w:rsidRPr="00B43814">
          <w:rPr>
            <w:rStyle w:val="Hypertextovodkaz"/>
            <w:noProof/>
            <w:lang w:val="cs-CZ"/>
          </w:rPr>
          <w:t>a jejich FTE</w:t>
        </w:r>
        <w:r w:rsidR="0069068A">
          <w:rPr>
            <w:noProof/>
            <w:webHidden/>
          </w:rPr>
          <w:tab/>
        </w:r>
        <w:r w:rsidR="0069068A">
          <w:rPr>
            <w:noProof/>
            <w:webHidden/>
          </w:rPr>
          <w:fldChar w:fldCharType="begin"/>
        </w:r>
        <w:r w:rsidR="0069068A">
          <w:rPr>
            <w:noProof/>
            <w:webHidden/>
          </w:rPr>
          <w:instrText xml:space="preserve"> PAGEREF _Toc446502023 \h </w:instrText>
        </w:r>
        <w:r w:rsidR="0069068A">
          <w:rPr>
            <w:noProof/>
            <w:webHidden/>
          </w:rPr>
        </w:r>
        <w:r w:rsidR="0069068A">
          <w:rPr>
            <w:noProof/>
            <w:webHidden/>
          </w:rPr>
          <w:fldChar w:fldCharType="separate"/>
        </w:r>
        <w:r w:rsidR="00110A56">
          <w:rPr>
            <w:noProof/>
            <w:webHidden/>
          </w:rPr>
          <w:t>8</w:t>
        </w:r>
        <w:r w:rsidR="0069068A">
          <w:rPr>
            <w:noProof/>
            <w:webHidden/>
          </w:rPr>
          <w:fldChar w:fldCharType="end"/>
        </w:r>
      </w:hyperlink>
    </w:p>
    <w:p w:rsidR="0069068A" w:rsidRDefault="007A7901" w:rsidP="00FF0060">
      <w:pPr>
        <w:pStyle w:val="Obsah2"/>
        <w:rPr>
          <w:rFonts w:asciiTheme="minorHAnsi" w:eastAsiaTheme="minorEastAsia" w:hAnsiTheme="minorHAnsi" w:cstheme="minorBidi"/>
          <w:noProof/>
          <w:kern w:val="0"/>
          <w:sz w:val="22"/>
          <w:szCs w:val="22"/>
          <w:lang w:val="cs-CZ" w:eastAsia="cs-CZ"/>
        </w:rPr>
      </w:pPr>
      <w:hyperlink w:anchor="_Toc446502024" w:history="1">
        <w:r w:rsidR="0069068A" w:rsidRPr="00B43814">
          <w:rPr>
            <w:rStyle w:val="Hypertextovodkaz"/>
            <w:rFonts w:cs="Arial"/>
            <w:noProof/>
            <w:snapToGrid w:val="0"/>
            <w:w w:val="0"/>
            <w:lang w:val="cs-CZ"/>
          </w:rPr>
          <w:t>1.6</w:t>
        </w:r>
        <w:r w:rsidR="0069068A" w:rsidRPr="00B43814">
          <w:rPr>
            <w:rStyle w:val="Hypertextovodkaz"/>
            <w:noProof/>
            <w:lang w:val="cs-CZ"/>
          </w:rPr>
          <w:t xml:space="preserve"> Hodnoticí panely</w:t>
        </w:r>
        <w:r w:rsidR="0069068A">
          <w:rPr>
            <w:noProof/>
            <w:webHidden/>
          </w:rPr>
          <w:tab/>
        </w:r>
        <w:r w:rsidR="0069068A">
          <w:rPr>
            <w:noProof/>
            <w:webHidden/>
          </w:rPr>
          <w:fldChar w:fldCharType="begin"/>
        </w:r>
        <w:r w:rsidR="0069068A">
          <w:rPr>
            <w:noProof/>
            <w:webHidden/>
          </w:rPr>
          <w:instrText xml:space="preserve"> PAGEREF _Toc446502024 \h </w:instrText>
        </w:r>
        <w:r w:rsidR="0069068A">
          <w:rPr>
            <w:noProof/>
            <w:webHidden/>
          </w:rPr>
        </w:r>
        <w:r w:rsidR="0069068A">
          <w:rPr>
            <w:noProof/>
            <w:webHidden/>
          </w:rPr>
          <w:fldChar w:fldCharType="separate"/>
        </w:r>
        <w:r w:rsidR="00110A56">
          <w:rPr>
            <w:noProof/>
            <w:webHidden/>
          </w:rPr>
          <w:t>9</w:t>
        </w:r>
        <w:r w:rsidR="0069068A">
          <w:rPr>
            <w:noProof/>
            <w:webHidden/>
          </w:rPr>
          <w:fldChar w:fldCharType="end"/>
        </w:r>
      </w:hyperlink>
    </w:p>
    <w:p w:rsidR="0069068A" w:rsidRDefault="007A7901" w:rsidP="00FF0060">
      <w:pPr>
        <w:pStyle w:val="Obsah1"/>
        <w:spacing w:before="0"/>
        <w:rPr>
          <w:rFonts w:asciiTheme="minorHAnsi" w:eastAsiaTheme="minorEastAsia" w:hAnsiTheme="minorHAnsi" w:cstheme="minorBidi"/>
          <w:b w:val="0"/>
          <w:noProof/>
          <w:color w:val="auto"/>
          <w:kern w:val="0"/>
          <w:sz w:val="22"/>
          <w:szCs w:val="22"/>
          <w:lang w:val="cs-CZ" w:eastAsia="cs-CZ"/>
        </w:rPr>
      </w:pPr>
      <w:hyperlink w:anchor="_Toc446502025" w:history="1">
        <w:r w:rsidR="0069068A" w:rsidRPr="00B43814">
          <w:rPr>
            <w:rStyle w:val="Hypertextovodkaz"/>
            <w:noProof/>
          </w:rPr>
          <w:t>2. Informační podpora hodnocení NERO</w:t>
        </w:r>
        <w:r w:rsidR="0069068A">
          <w:rPr>
            <w:noProof/>
            <w:webHidden/>
          </w:rPr>
          <w:tab/>
        </w:r>
        <w:r w:rsidR="0069068A">
          <w:rPr>
            <w:noProof/>
            <w:webHidden/>
          </w:rPr>
          <w:fldChar w:fldCharType="begin"/>
        </w:r>
        <w:r w:rsidR="0069068A">
          <w:rPr>
            <w:noProof/>
            <w:webHidden/>
          </w:rPr>
          <w:instrText xml:space="preserve"> PAGEREF _Toc446502025 \h </w:instrText>
        </w:r>
        <w:r w:rsidR="0069068A">
          <w:rPr>
            <w:noProof/>
            <w:webHidden/>
          </w:rPr>
        </w:r>
        <w:r w:rsidR="0069068A">
          <w:rPr>
            <w:noProof/>
            <w:webHidden/>
          </w:rPr>
          <w:fldChar w:fldCharType="separate"/>
        </w:r>
        <w:r w:rsidR="00110A56">
          <w:rPr>
            <w:noProof/>
            <w:webHidden/>
          </w:rPr>
          <w:t>12</w:t>
        </w:r>
        <w:r w:rsidR="0069068A">
          <w:rPr>
            <w:noProof/>
            <w:webHidden/>
          </w:rPr>
          <w:fldChar w:fldCharType="end"/>
        </w:r>
      </w:hyperlink>
    </w:p>
    <w:p w:rsidR="0069068A" w:rsidRDefault="007A7901" w:rsidP="00FF0060">
      <w:pPr>
        <w:pStyle w:val="Obsah1"/>
        <w:spacing w:before="0"/>
        <w:rPr>
          <w:rFonts w:asciiTheme="minorHAnsi" w:eastAsiaTheme="minorEastAsia" w:hAnsiTheme="minorHAnsi" w:cstheme="minorBidi"/>
          <w:b w:val="0"/>
          <w:noProof/>
          <w:color w:val="auto"/>
          <w:kern w:val="0"/>
          <w:sz w:val="22"/>
          <w:szCs w:val="22"/>
          <w:lang w:val="cs-CZ" w:eastAsia="cs-CZ"/>
        </w:rPr>
      </w:pPr>
      <w:hyperlink w:anchor="_Toc446502026" w:history="1">
        <w:r w:rsidR="0069068A" w:rsidRPr="00B43814">
          <w:rPr>
            <w:rStyle w:val="Hypertextovodkaz"/>
            <w:noProof/>
          </w:rPr>
          <w:t>3. Organizační struktura NERO</w:t>
        </w:r>
        <w:r w:rsidR="0069068A">
          <w:rPr>
            <w:noProof/>
            <w:webHidden/>
          </w:rPr>
          <w:tab/>
        </w:r>
        <w:r w:rsidR="0069068A">
          <w:rPr>
            <w:noProof/>
            <w:webHidden/>
          </w:rPr>
          <w:fldChar w:fldCharType="begin"/>
        </w:r>
        <w:r w:rsidR="0069068A">
          <w:rPr>
            <w:noProof/>
            <w:webHidden/>
          </w:rPr>
          <w:instrText xml:space="preserve"> PAGEREF _Toc446502026 \h </w:instrText>
        </w:r>
        <w:r w:rsidR="0069068A">
          <w:rPr>
            <w:noProof/>
            <w:webHidden/>
          </w:rPr>
        </w:r>
        <w:r w:rsidR="0069068A">
          <w:rPr>
            <w:noProof/>
            <w:webHidden/>
          </w:rPr>
          <w:fldChar w:fldCharType="separate"/>
        </w:r>
        <w:r w:rsidR="00110A56">
          <w:rPr>
            <w:noProof/>
            <w:webHidden/>
          </w:rPr>
          <w:t>14</w:t>
        </w:r>
        <w:r w:rsidR="0069068A">
          <w:rPr>
            <w:noProof/>
            <w:webHidden/>
          </w:rPr>
          <w:fldChar w:fldCharType="end"/>
        </w:r>
      </w:hyperlink>
    </w:p>
    <w:p w:rsidR="0069068A" w:rsidRDefault="007A7901" w:rsidP="00FF0060">
      <w:pPr>
        <w:pStyle w:val="Obsah1"/>
        <w:spacing w:before="0"/>
        <w:rPr>
          <w:rFonts w:asciiTheme="minorHAnsi" w:eastAsiaTheme="minorEastAsia" w:hAnsiTheme="minorHAnsi" w:cstheme="minorBidi"/>
          <w:b w:val="0"/>
          <w:noProof/>
          <w:color w:val="auto"/>
          <w:kern w:val="0"/>
          <w:sz w:val="22"/>
          <w:szCs w:val="22"/>
          <w:lang w:val="cs-CZ" w:eastAsia="cs-CZ"/>
        </w:rPr>
      </w:pPr>
      <w:hyperlink w:anchor="_Toc446502027" w:history="1">
        <w:r w:rsidR="0069068A" w:rsidRPr="00B43814">
          <w:rPr>
            <w:rStyle w:val="Hypertextovodkaz"/>
            <w:noProof/>
          </w:rPr>
          <w:t>4. Harmonogram</w:t>
        </w:r>
        <w:r w:rsidR="0069068A">
          <w:rPr>
            <w:noProof/>
            <w:webHidden/>
          </w:rPr>
          <w:tab/>
        </w:r>
        <w:r w:rsidR="0069068A">
          <w:rPr>
            <w:noProof/>
            <w:webHidden/>
          </w:rPr>
          <w:fldChar w:fldCharType="begin"/>
        </w:r>
        <w:r w:rsidR="0069068A">
          <w:rPr>
            <w:noProof/>
            <w:webHidden/>
          </w:rPr>
          <w:instrText xml:space="preserve"> PAGEREF _Toc446502027 \h </w:instrText>
        </w:r>
        <w:r w:rsidR="0069068A">
          <w:rPr>
            <w:noProof/>
            <w:webHidden/>
          </w:rPr>
        </w:r>
        <w:r w:rsidR="0069068A">
          <w:rPr>
            <w:noProof/>
            <w:webHidden/>
          </w:rPr>
          <w:fldChar w:fldCharType="separate"/>
        </w:r>
        <w:r w:rsidR="00110A56">
          <w:rPr>
            <w:noProof/>
            <w:webHidden/>
          </w:rPr>
          <w:t>16</w:t>
        </w:r>
        <w:r w:rsidR="0069068A">
          <w:rPr>
            <w:noProof/>
            <w:webHidden/>
          </w:rPr>
          <w:fldChar w:fldCharType="end"/>
        </w:r>
      </w:hyperlink>
    </w:p>
    <w:p w:rsidR="0069068A" w:rsidRDefault="007A7901" w:rsidP="00FF0060">
      <w:pPr>
        <w:pStyle w:val="Obsah1"/>
        <w:spacing w:before="0"/>
        <w:rPr>
          <w:rFonts w:asciiTheme="minorHAnsi" w:eastAsiaTheme="minorEastAsia" w:hAnsiTheme="minorHAnsi" w:cstheme="minorBidi"/>
          <w:b w:val="0"/>
          <w:noProof/>
          <w:color w:val="auto"/>
          <w:kern w:val="0"/>
          <w:sz w:val="22"/>
          <w:szCs w:val="22"/>
          <w:lang w:val="cs-CZ" w:eastAsia="cs-CZ"/>
        </w:rPr>
      </w:pPr>
      <w:hyperlink w:anchor="_Toc446502028" w:history="1">
        <w:r w:rsidR="0069068A" w:rsidRPr="00B43814">
          <w:rPr>
            <w:rStyle w:val="Hypertextovodkaz"/>
            <w:noProof/>
          </w:rPr>
          <w:t>5. Odhad nákladů hodnocení</w:t>
        </w:r>
        <w:r w:rsidR="0069068A">
          <w:rPr>
            <w:noProof/>
            <w:webHidden/>
          </w:rPr>
          <w:tab/>
        </w:r>
        <w:r w:rsidR="0069068A">
          <w:rPr>
            <w:noProof/>
            <w:webHidden/>
          </w:rPr>
          <w:fldChar w:fldCharType="begin"/>
        </w:r>
        <w:r w:rsidR="0069068A">
          <w:rPr>
            <w:noProof/>
            <w:webHidden/>
          </w:rPr>
          <w:instrText xml:space="preserve"> PAGEREF _Toc446502028 \h </w:instrText>
        </w:r>
        <w:r w:rsidR="0069068A">
          <w:rPr>
            <w:noProof/>
            <w:webHidden/>
          </w:rPr>
        </w:r>
        <w:r w:rsidR="0069068A">
          <w:rPr>
            <w:noProof/>
            <w:webHidden/>
          </w:rPr>
          <w:fldChar w:fldCharType="separate"/>
        </w:r>
        <w:r w:rsidR="00110A56">
          <w:rPr>
            <w:noProof/>
            <w:webHidden/>
          </w:rPr>
          <w:t>17</w:t>
        </w:r>
        <w:r w:rsidR="0069068A">
          <w:rPr>
            <w:noProof/>
            <w:webHidden/>
          </w:rPr>
          <w:fldChar w:fldCharType="end"/>
        </w:r>
      </w:hyperlink>
    </w:p>
    <w:p w:rsidR="0069068A" w:rsidRDefault="007A7901" w:rsidP="00FF0060">
      <w:pPr>
        <w:pStyle w:val="Obsah1"/>
        <w:spacing w:before="0"/>
        <w:rPr>
          <w:rFonts w:asciiTheme="minorHAnsi" w:eastAsiaTheme="minorEastAsia" w:hAnsiTheme="minorHAnsi" w:cstheme="minorBidi"/>
          <w:b w:val="0"/>
          <w:noProof/>
          <w:color w:val="auto"/>
          <w:kern w:val="0"/>
          <w:sz w:val="22"/>
          <w:szCs w:val="22"/>
          <w:lang w:val="cs-CZ" w:eastAsia="cs-CZ"/>
        </w:rPr>
      </w:pPr>
      <w:hyperlink w:anchor="_Toc446502029" w:history="1">
        <w:r w:rsidR="0069068A" w:rsidRPr="00B43814">
          <w:rPr>
            <w:rStyle w:val="Hypertextovodkaz"/>
            <w:noProof/>
          </w:rPr>
          <w:t>6. Rizika</w:t>
        </w:r>
        <w:r w:rsidR="0069068A">
          <w:rPr>
            <w:noProof/>
            <w:webHidden/>
          </w:rPr>
          <w:tab/>
        </w:r>
        <w:r w:rsidR="0069068A">
          <w:rPr>
            <w:noProof/>
            <w:webHidden/>
          </w:rPr>
          <w:fldChar w:fldCharType="begin"/>
        </w:r>
        <w:r w:rsidR="0069068A">
          <w:rPr>
            <w:noProof/>
            <w:webHidden/>
          </w:rPr>
          <w:instrText xml:space="preserve"> PAGEREF _Toc446502029 \h </w:instrText>
        </w:r>
        <w:r w:rsidR="0069068A">
          <w:rPr>
            <w:noProof/>
            <w:webHidden/>
          </w:rPr>
        </w:r>
        <w:r w:rsidR="0069068A">
          <w:rPr>
            <w:noProof/>
            <w:webHidden/>
          </w:rPr>
          <w:fldChar w:fldCharType="separate"/>
        </w:r>
        <w:r w:rsidR="00110A56">
          <w:rPr>
            <w:noProof/>
            <w:webHidden/>
          </w:rPr>
          <w:t>19</w:t>
        </w:r>
        <w:r w:rsidR="0069068A">
          <w:rPr>
            <w:noProof/>
            <w:webHidden/>
          </w:rPr>
          <w:fldChar w:fldCharType="end"/>
        </w:r>
      </w:hyperlink>
    </w:p>
    <w:p w:rsidR="0069068A" w:rsidRDefault="007A7901" w:rsidP="00FF0060">
      <w:pPr>
        <w:pStyle w:val="Obsah2"/>
        <w:rPr>
          <w:rFonts w:asciiTheme="minorHAnsi" w:eastAsiaTheme="minorEastAsia" w:hAnsiTheme="minorHAnsi" w:cstheme="minorBidi"/>
          <w:noProof/>
          <w:kern w:val="0"/>
          <w:sz w:val="22"/>
          <w:szCs w:val="22"/>
          <w:lang w:val="cs-CZ" w:eastAsia="cs-CZ"/>
        </w:rPr>
      </w:pPr>
      <w:hyperlink w:anchor="_Toc446502030" w:history="1">
        <w:r w:rsidR="0069068A" w:rsidRPr="00B43814">
          <w:rPr>
            <w:rStyle w:val="Hypertextovodkaz"/>
            <w:rFonts w:cs="Arial"/>
            <w:noProof/>
            <w:snapToGrid w:val="0"/>
            <w:w w:val="0"/>
            <w:lang w:val="cs-CZ"/>
          </w:rPr>
          <w:t>6.1</w:t>
        </w:r>
        <w:r w:rsidR="00FF0060">
          <w:rPr>
            <w:rStyle w:val="Hypertextovodkaz"/>
            <w:noProof/>
            <w:lang w:val="cs-CZ"/>
          </w:rPr>
          <w:t xml:space="preserve"> V</w:t>
        </w:r>
        <w:r w:rsidR="0069068A" w:rsidRPr="00B43814">
          <w:rPr>
            <w:rStyle w:val="Hypertextovodkaz"/>
            <w:noProof/>
            <w:lang w:val="cs-CZ"/>
          </w:rPr>
          <w:t xml:space="preserve">olba jednotky realizující </w:t>
        </w:r>
        <w:r w:rsidR="00FF0060" w:rsidRPr="00B43814">
          <w:rPr>
            <w:rStyle w:val="Hypertextovodkaz"/>
            <w:noProof/>
            <w:lang w:val="cs-CZ"/>
          </w:rPr>
          <w:t>NERO</w:t>
        </w:r>
        <w:r w:rsidR="0069068A">
          <w:rPr>
            <w:noProof/>
            <w:webHidden/>
          </w:rPr>
          <w:tab/>
        </w:r>
        <w:r w:rsidR="0069068A">
          <w:rPr>
            <w:noProof/>
            <w:webHidden/>
          </w:rPr>
          <w:fldChar w:fldCharType="begin"/>
        </w:r>
        <w:r w:rsidR="0069068A">
          <w:rPr>
            <w:noProof/>
            <w:webHidden/>
          </w:rPr>
          <w:instrText xml:space="preserve"> PAGEREF _Toc446502030 \h </w:instrText>
        </w:r>
        <w:r w:rsidR="0069068A">
          <w:rPr>
            <w:noProof/>
            <w:webHidden/>
          </w:rPr>
        </w:r>
        <w:r w:rsidR="0069068A">
          <w:rPr>
            <w:noProof/>
            <w:webHidden/>
          </w:rPr>
          <w:fldChar w:fldCharType="separate"/>
        </w:r>
        <w:r w:rsidR="00110A56">
          <w:rPr>
            <w:noProof/>
            <w:webHidden/>
          </w:rPr>
          <w:t>19</w:t>
        </w:r>
        <w:r w:rsidR="0069068A">
          <w:rPr>
            <w:noProof/>
            <w:webHidden/>
          </w:rPr>
          <w:fldChar w:fldCharType="end"/>
        </w:r>
      </w:hyperlink>
    </w:p>
    <w:p w:rsidR="0069068A" w:rsidRDefault="007A7901" w:rsidP="00FF0060">
      <w:pPr>
        <w:pStyle w:val="Obsah2"/>
        <w:rPr>
          <w:rFonts w:asciiTheme="minorHAnsi" w:eastAsiaTheme="minorEastAsia" w:hAnsiTheme="minorHAnsi" w:cstheme="minorBidi"/>
          <w:noProof/>
          <w:kern w:val="0"/>
          <w:sz w:val="22"/>
          <w:szCs w:val="22"/>
          <w:lang w:val="cs-CZ" w:eastAsia="cs-CZ"/>
        </w:rPr>
      </w:pPr>
      <w:hyperlink w:anchor="_Toc446502031" w:history="1">
        <w:r w:rsidR="0069068A" w:rsidRPr="00B43814">
          <w:rPr>
            <w:rStyle w:val="Hypertextovodkaz"/>
            <w:rFonts w:cs="Arial"/>
            <w:noProof/>
            <w:snapToGrid w:val="0"/>
            <w:w w:val="0"/>
            <w:lang w:val="cs-CZ"/>
          </w:rPr>
          <w:t>6.2</w:t>
        </w:r>
        <w:r w:rsidR="0069068A" w:rsidRPr="00B43814">
          <w:rPr>
            <w:rStyle w:val="Hypertextovodkaz"/>
            <w:noProof/>
            <w:lang w:val="cs-CZ"/>
          </w:rPr>
          <w:t xml:space="preserve"> Personální zabezpečení expertních panelů a posuzovatelů</w:t>
        </w:r>
        <w:r w:rsidR="0069068A">
          <w:rPr>
            <w:noProof/>
            <w:webHidden/>
          </w:rPr>
          <w:tab/>
        </w:r>
        <w:r w:rsidR="0069068A">
          <w:rPr>
            <w:noProof/>
            <w:webHidden/>
          </w:rPr>
          <w:fldChar w:fldCharType="begin"/>
        </w:r>
        <w:r w:rsidR="0069068A">
          <w:rPr>
            <w:noProof/>
            <w:webHidden/>
          </w:rPr>
          <w:instrText xml:space="preserve"> PAGEREF _Toc446502031 \h </w:instrText>
        </w:r>
        <w:r w:rsidR="0069068A">
          <w:rPr>
            <w:noProof/>
            <w:webHidden/>
          </w:rPr>
        </w:r>
        <w:r w:rsidR="0069068A">
          <w:rPr>
            <w:noProof/>
            <w:webHidden/>
          </w:rPr>
          <w:fldChar w:fldCharType="separate"/>
        </w:r>
        <w:r w:rsidR="00110A56">
          <w:rPr>
            <w:noProof/>
            <w:webHidden/>
          </w:rPr>
          <w:t>19</w:t>
        </w:r>
        <w:r w:rsidR="0069068A">
          <w:rPr>
            <w:noProof/>
            <w:webHidden/>
          </w:rPr>
          <w:fldChar w:fldCharType="end"/>
        </w:r>
      </w:hyperlink>
    </w:p>
    <w:p w:rsidR="0069068A" w:rsidRDefault="007A7901" w:rsidP="00FF0060">
      <w:pPr>
        <w:pStyle w:val="Obsah2"/>
        <w:rPr>
          <w:rFonts w:asciiTheme="minorHAnsi" w:eastAsiaTheme="minorEastAsia" w:hAnsiTheme="minorHAnsi" w:cstheme="minorBidi"/>
          <w:noProof/>
          <w:kern w:val="0"/>
          <w:sz w:val="22"/>
          <w:szCs w:val="22"/>
          <w:lang w:val="cs-CZ" w:eastAsia="cs-CZ"/>
        </w:rPr>
      </w:pPr>
      <w:hyperlink w:anchor="_Toc446502032" w:history="1">
        <w:r w:rsidR="0069068A" w:rsidRPr="00B43814">
          <w:rPr>
            <w:rStyle w:val="Hypertextovodkaz"/>
            <w:rFonts w:cs="Arial"/>
            <w:noProof/>
            <w:snapToGrid w:val="0"/>
            <w:w w:val="0"/>
            <w:lang w:val="cs-CZ"/>
          </w:rPr>
          <w:t>6.3</w:t>
        </w:r>
        <w:r w:rsidR="0069068A" w:rsidRPr="00B43814">
          <w:rPr>
            <w:rStyle w:val="Hypertextovodkaz"/>
            <w:noProof/>
            <w:lang w:val="cs-CZ"/>
          </w:rPr>
          <w:t xml:space="preserve"> Odměňování zahraničních expertů</w:t>
        </w:r>
        <w:r w:rsidR="0069068A">
          <w:rPr>
            <w:noProof/>
            <w:webHidden/>
          </w:rPr>
          <w:tab/>
        </w:r>
        <w:r w:rsidR="0069068A">
          <w:rPr>
            <w:noProof/>
            <w:webHidden/>
          </w:rPr>
          <w:fldChar w:fldCharType="begin"/>
        </w:r>
        <w:r w:rsidR="0069068A">
          <w:rPr>
            <w:noProof/>
            <w:webHidden/>
          </w:rPr>
          <w:instrText xml:space="preserve"> PAGEREF _Toc446502032 \h </w:instrText>
        </w:r>
        <w:r w:rsidR="0069068A">
          <w:rPr>
            <w:noProof/>
            <w:webHidden/>
          </w:rPr>
        </w:r>
        <w:r w:rsidR="0069068A">
          <w:rPr>
            <w:noProof/>
            <w:webHidden/>
          </w:rPr>
          <w:fldChar w:fldCharType="separate"/>
        </w:r>
        <w:r w:rsidR="00110A56">
          <w:rPr>
            <w:noProof/>
            <w:webHidden/>
          </w:rPr>
          <w:t>19</w:t>
        </w:r>
        <w:r w:rsidR="0069068A">
          <w:rPr>
            <w:noProof/>
            <w:webHidden/>
          </w:rPr>
          <w:fldChar w:fldCharType="end"/>
        </w:r>
      </w:hyperlink>
    </w:p>
    <w:p w:rsidR="0069068A" w:rsidRDefault="007A7901" w:rsidP="00FF0060">
      <w:pPr>
        <w:pStyle w:val="Obsah2"/>
        <w:rPr>
          <w:rFonts w:asciiTheme="minorHAnsi" w:eastAsiaTheme="minorEastAsia" w:hAnsiTheme="minorHAnsi" w:cstheme="minorBidi"/>
          <w:noProof/>
          <w:kern w:val="0"/>
          <w:sz w:val="22"/>
          <w:szCs w:val="22"/>
          <w:lang w:val="cs-CZ" w:eastAsia="cs-CZ"/>
        </w:rPr>
      </w:pPr>
      <w:hyperlink w:anchor="_Toc446502033" w:history="1">
        <w:r w:rsidR="0069068A" w:rsidRPr="00B43814">
          <w:rPr>
            <w:rStyle w:val="Hypertextovodkaz"/>
            <w:rFonts w:cs="Arial"/>
            <w:noProof/>
            <w:snapToGrid w:val="0"/>
            <w:w w:val="0"/>
            <w:lang w:val="cs-CZ"/>
          </w:rPr>
          <w:t>6.4</w:t>
        </w:r>
        <w:r w:rsidR="0069068A" w:rsidRPr="00B43814">
          <w:rPr>
            <w:rStyle w:val="Hypertextovodkaz"/>
            <w:noProof/>
            <w:lang w:val="cs-CZ"/>
          </w:rPr>
          <w:t xml:space="preserve"> Informační systém</w:t>
        </w:r>
        <w:r w:rsidR="0069068A">
          <w:rPr>
            <w:noProof/>
            <w:webHidden/>
          </w:rPr>
          <w:tab/>
        </w:r>
        <w:r w:rsidR="0069068A">
          <w:rPr>
            <w:noProof/>
            <w:webHidden/>
          </w:rPr>
          <w:fldChar w:fldCharType="begin"/>
        </w:r>
        <w:r w:rsidR="0069068A">
          <w:rPr>
            <w:noProof/>
            <w:webHidden/>
          </w:rPr>
          <w:instrText xml:space="preserve"> PAGEREF _Toc446502033 \h </w:instrText>
        </w:r>
        <w:r w:rsidR="0069068A">
          <w:rPr>
            <w:noProof/>
            <w:webHidden/>
          </w:rPr>
        </w:r>
        <w:r w:rsidR="0069068A">
          <w:rPr>
            <w:noProof/>
            <w:webHidden/>
          </w:rPr>
          <w:fldChar w:fldCharType="separate"/>
        </w:r>
        <w:r w:rsidR="00110A56">
          <w:rPr>
            <w:noProof/>
            <w:webHidden/>
          </w:rPr>
          <w:t>19</w:t>
        </w:r>
        <w:r w:rsidR="0069068A">
          <w:rPr>
            <w:noProof/>
            <w:webHidden/>
          </w:rPr>
          <w:fldChar w:fldCharType="end"/>
        </w:r>
      </w:hyperlink>
    </w:p>
    <w:p w:rsidR="0069068A" w:rsidRDefault="007A7901" w:rsidP="00FF0060">
      <w:pPr>
        <w:pStyle w:val="Obsah1"/>
        <w:spacing w:before="0"/>
        <w:rPr>
          <w:rFonts w:asciiTheme="minorHAnsi" w:eastAsiaTheme="minorEastAsia" w:hAnsiTheme="minorHAnsi" w:cstheme="minorBidi"/>
          <w:b w:val="0"/>
          <w:noProof/>
          <w:color w:val="auto"/>
          <w:kern w:val="0"/>
          <w:sz w:val="22"/>
          <w:szCs w:val="22"/>
          <w:lang w:val="cs-CZ" w:eastAsia="cs-CZ"/>
        </w:rPr>
      </w:pPr>
      <w:hyperlink w:anchor="_Toc446502034" w:history="1">
        <w:r w:rsidR="0069068A" w:rsidRPr="00B43814">
          <w:rPr>
            <w:rStyle w:val="Hypertextovodkaz"/>
            <w:noProof/>
          </w:rPr>
          <w:t>7. Hodnocení a institucionální financování</w:t>
        </w:r>
        <w:r w:rsidR="0069068A">
          <w:rPr>
            <w:noProof/>
            <w:webHidden/>
          </w:rPr>
          <w:tab/>
        </w:r>
        <w:r w:rsidR="0069068A">
          <w:rPr>
            <w:noProof/>
            <w:webHidden/>
          </w:rPr>
          <w:fldChar w:fldCharType="begin"/>
        </w:r>
        <w:r w:rsidR="0069068A">
          <w:rPr>
            <w:noProof/>
            <w:webHidden/>
          </w:rPr>
          <w:instrText xml:space="preserve"> PAGEREF _Toc446502034 \h </w:instrText>
        </w:r>
        <w:r w:rsidR="0069068A">
          <w:rPr>
            <w:noProof/>
            <w:webHidden/>
          </w:rPr>
        </w:r>
        <w:r w:rsidR="0069068A">
          <w:rPr>
            <w:noProof/>
            <w:webHidden/>
          </w:rPr>
          <w:fldChar w:fldCharType="separate"/>
        </w:r>
        <w:r w:rsidR="00110A56">
          <w:rPr>
            <w:noProof/>
            <w:webHidden/>
          </w:rPr>
          <w:t>20</w:t>
        </w:r>
        <w:r w:rsidR="0069068A">
          <w:rPr>
            <w:noProof/>
            <w:webHidden/>
          </w:rPr>
          <w:fldChar w:fldCharType="end"/>
        </w:r>
      </w:hyperlink>
    </w:p>
    <w:p w:rsidR="0069068A" w:rsidRDefault="007A7901" w:rsidP="00FF0060">
      <w:pPr>
        <w:pStyle w:val="Obsah2"/>
        <w:rPr>
          <w:rFonts w:asciiTheme="minorHAnsi" w:eastAsiaTheme="minorEastAsia" w:hAnsiTheme="minorHAnsi" w:cstheme="minorBidi"/>
          <w:noProof/>
          <w:kern w:val="0"/>
          <w:sz w:val="22"/>
          <w:szCs w:val="22"/>
          <w:lang w:val="cs-CZ" w:eastAsia="cs-CZ"/>
        </w:rPr>
      </w:pPr>
      <w:hyperlink w:anchor="_Toc446502035" w:history="1">
        <w:r w:rsidR="0069068A" w:rsidRPr="00B43814">
          <w:rPr>
            <w:rStyle w:val="Hypertextovodkaz"/>
            <w:rFonts w:cs="Arial"/>
            <w:noProof/>
            <w:snapToGrid w:val="0"/>
            <w:w w:val="0"/>
          </w:rPr>
          <w:t>7.1</w:t>
        </w:r>
        <w:r w:rsidR="0069068A" w:rsidRPr="00B43814">
          <w:rPr>
            <w:rStyle w:val="Hypertextovodkaz"/>
            <w:noProof/>
          </w:rPr>
          <w:t xml:space="preserve"> Princip</w:t>
        </w:r>
        <w:r w:rsidR="0069068A">
          <w:rPr>
            <w:noProof/>
            <w:webHidden/>
          </w:rPr>
          <w:tab/>
        </w:r>
        <w:r w:rsidR="0069068A">
          <w:rPr>
            <w:noProof/>
            <w:webHidden/>
          </w:rPr>
          <w:fldChar w:fldCharType="begin"/>
        </w:r>
        <w:r w:rsidR="0069068A">
          <w:rPr>
            <w:noProof/>
            <w:webHidden/>
          </w:rPr>
          <w:instrText xml:space="preserve"> PAGEREF _Toc446502035 \h </w:instrText>
        </w:r>
        <w:r w:rsidR="0069068A">
          <w:rPr>
            <w:noProof/>
            <w:webHidden/>
          </w:rPr>
        </w:r>
        <w:r w:rsidR="0069068A">
          <w:rPr>
            <w:noProof/>
            <w:webHidden/>
          </w:rPr>
          <w:fldChar w:fldCharType="separate"/>
        </w:r>
        <w:r w:rsidR="00110A56">
          <w:rPr>
            <w:noProof/>
            <w:webHidden/>
          </w:rPr>
          <w:t>20</w:t>
        </w:r>
        <w:r w:rsidR="0069068A">
          <w:rPr>
            <w:noProof/>
            <w:webHidden/>
          </w:rPr>
          <w:fldChar w:fldCharType="end"/>
        </w:r>
      </w:hyperlink>
    </w:p>
    <w:p w:rsidR="0069068A" w:rsidRDefault="007A7901" w:rsidP="00FF0060">
      <w:pPr>
        <w:pStyle w:val="Obsah3"/>
        <w:tabs>
          <w:tab w:val="clear" w:pos="9072"/>
          <w:tab w:val="right" w:leader="dot" w:pos="7655"/>
        </w:tabs>
        <w:rPr>
          <w:rFonts w:asciiTheme="minorHAnsi" w:eastAsiaTheme="minorEastAsia" w:hAnsiTheme="minorHAnsi" w:cstheme="minorBidi"/>
          <w:noProof/>
          <w:kern w:val="0"/>
          <w:sz w:val="22"/>
          <w:szCs w:val="22"/>
          <w:lang w:val="cs-CZ" w:eastAsia="cs-CZ"/>
        </w:rPr>
      </w:pPr>
      <w:hyperlink w:anchor="_Toc446502036" w:history="1">
        <w:r w:rsidR="0069068A" w:rsidRPr="00B43814">
          <w:rPr>
            <w:rStyle w:val="Hypertextovodkaz"/>
            <w:rFonts w:cs="Arial"/>
            <w:noProof/>
            <w:snapToGrid w:val="0"/>
            <w:w w:val="0"/>
          </w:rPr>
          <w:t>7.1.1</w:t>
        </w:r>
        <w:r w:rsidR="0069068A" w:rsidRPr="00B43814">
          <w:rPr>
            <w:rStyle w:val="Hypertextovodkaz"/>
            <w:noProof/>
          </w:rPr>
          <w:t xml:space="preserve"> Rozdělení finančních prostředků podle typů VO</w:t>
        </w:r>
        <w:r w:rsidR="0069068A">
          <w:rPr>
            <w:noProof/>
            <w:webHidden/>
          </w:rPr>
          <w:tab/>
        </w:r>
        <w:r w:rsidR="0069068A">
          <w:rPr>
            <w:noProof/>
            <w:webHidden/>
          </w:rPr>
          <w:fldChar w:fldCharType="begin"/>
        </w:r>
        <w:r w:rsidR="0069068A">
          <w:rPr>
            <w:noProof/>
            <w:webHidden/>
          </w:rPr>
          <w:instrText xml:space="preserve"> PAGEREF _Toc446502036 \h </w:instrText>
        </w:r>
        <w:r w:rsidR="0069068A">
          <w:rPr>
            <w:noProof/>
            <w:webHidden/>
          </w:rPr>
        </w:r>
        <w:r w:rsidR="0069068A">
          <w:rPr>
            <w:noProof/>
            <w:webHidden/>
          </w:rPr>
          <w:fldChar w:fldCharType="separate"/>
        </w:r>
        <w:r w:rsidR="00110A56">
          <w:rPr>
            <w:noProof/>
            <w:webHidden/>
          </w:rPr>
          <w:t>20</w:t>
        </w:r>
        <w:r w:rsidR="0069068A">
          <w:rPr>
            <w:noProof/>
            <w:webHidden/>
          </w:rPr>
          <w:fldChar w:fldCharType="end"/>
        </w:r>
      </w:hyperlink>
    </w:p>
    <w:p w:rsidR="0069068A" w:rsidRDefault="007A7901" w:rsidP="00FF0060">
      <w:pPr>
        <w:pStyle w:val="Obsah3"/>
        <w:tabs>
          <w:tab w:val="clear" w:pos="9072"/>
          <w:tab w:val="right" w:leader="dot" w:pos="7655"/>
        </w:tabs>
        <w:rPr>
          <w:rFonts w:asciiTheme="minorHAnsi" w:eastAsiaTheme="minorEastAsia" w:hAnsiTheme="minorHAnsi" w:cstheme="minorBidi"/>
          <w:noProof/>
          <w:kern w:val="0"/>
          <w:sz w:val="22"/>
          <w:szCs w:val="22"/>
          <w:lang w:val="cs-CZ" w:eastAsia="cs-CZ"/>
        </w:rPr>
      </w:pPr>
      <w:hyperlink w:anchor="_Toc446502037" w:history="1">
        <w:r w:rsidR="0069068A" w:rsidRPr="00B43814">
          <w:rPr>
            <w:rStyle w:val="Hypertextovodkaz"/>
            <w:rFonts w:cs="Arial"/>
            <w:noProof/>
            <w:snapToGrid w:val="0"/>
            <w:w w:val="0"/>
          </w:rPr>
          <w:t>7.1.2</w:t>
        </w:r>
        <w:r w:rsidR="0069068A" w:rsidRPr="00B43814">
          <w:rPr>
            <w:rStyle w:val="Hypertextovodkaz"/>
            <w:noProof/>
          </w:rPr>
          <w:t xml:space="preserve"> Tři součásti institucionální podpory</w:t>
        </w:r>
        <w:r w:rsidR="0069068A">
          <w:rPr>
            <w:noProof/>
            <w:webHidden/>
          </w:rPr>
          <w:tab/>
        </w:r>
        <w:r w:rsidR="0069068A">
          <w:rPr>
            <w:noProof/>
            <w:webHidden/>
          </w:rPr>
          <w:fldChar w:fldCharType="begin"/>
        </w:r>
        <w:r w:rsidR="0069068A">
          <w:rPr>
            <w:noProof/>
            <w:webHidden/>
          </w:rPr>
          <w:instrText xml:space="preserve"> PAGEREF _Toc446502037 \h </w:instrText>
        </w:r>
        <w:r w:rsidR="0069068A">
          <w:rPr>
            <w:noProof/>
            <w:webHidden/>
          </w:rPr>
        </w:r>
        <w:r w:rsidR="0069068A">
          <w:rPr>
            <w:noProof/>
            <w:webHidden/>
          </w:rPr>
          <w:fldChar w:fldCharType="separate"/>
        </w:r>
        <w:r w:rsidR="00110A56">
          <w:rPr>
            <w:noProof/>
            <w:webHidden/>
          </w:rPr>
          <w:t>20</w:t>
        </w:r>
        <w:r w:rsidR="0069068A">
          <w:rPr>
            <w:noProof/>
            <w:webHidden/>
          </w:rPr>
          <w:fldChar w:fldCharType="end"/>
        </w:r>
      </w:hyperlink>
    </w:p>
    <w:p w:rsidR="0069068A" w:rsidRDefault="007A7901" w:rsidP="00FF0060">
      <w:pPr>
        <w:pStyle w:val="Obsah3"/>
        <w:tabs>
          <w:tab w:val="clear" w:pos="9072"/>
          <w:tab w:val="right" w:leader="dot" w:pos="7655"/>
        </w:tabs>
        <w:rPr>
          <w:rFonts w:asciiTheme="minorHAnsi" w:eastAsiaTheme="minorEastAsia" w:hAnsiTheme="minorHAnsi" w:cstheme="minorBidi"/>
          <w:noProof/>
          <w:kern w:val="0"/>
          <w:sz w:val="22"/>
          <w:szCs w:val="22"/>
          <w:lang w:val="cs-CZ" w:eastAsia="cs-CZ"/>
        </w:rPr>
      </w:pPr>
      <w:hyperlink w:anchor="_Toc446502038" w:history="1">
        <w:r w:rsidR="0069068A" w:rsidRPr="00B43814">
          <w:rPr>
            <w:rStyle w:val="Hypertextovodkaz"/>
            <w:rFonts w:cs="Arial"/>
            <w:noProof/>
            <w:snapToGrid w:val="0"/>
            <w:w w:val="0"/>
          </w:rPr>
          <w:t>7.1.3</w:t>
        </w:r>
        <w:r w:rsidR="0069068A" w:rsidRPr="00B43814">
          <w:rPr>
            <w:rStyle w:val="Hypertextovodkaz"/>
            <w:noProof/>
          </w:rPr>
          <w:t xml:space="preserve"> Východisko</w:t>
        </w:r>
        <w:r w:rsidR="0069068A">
          <w:rPr>
            <w:noProof/>
            <w:webHidden/>
          </w:rPr>
          <w:tab/>
        </w:r>
        <w:r w:rsidR="0069068A">
          <w:rPr>
            <w:noProof/>
            <w:webHidden/>
          </w:rPr>
          <w:fldChar w:fldCharType="begin"/>
        </w:r>
        <w:r w:rsidR="0069068A">
          <w:rPr>
            <w:noProof/>
            <w:webHidden/>
          </w:rPr>
          <w:instrText xml:space="preserve"> PAGEREF _Toc446502038 \h </w:instrText>
        </w:r>
        <w:r w:rsidR="0069068A">
          <w:rPr>
            <w:noProof/>
            <w:webHidden/>
          </w:rPr>
        </w:r>
        <w:r w:rsidR="0069068A">
          <w:rPr>
            <w:noProof/>
            <w:webHidden/>
          </w:rPr>
          <w:fldChar w:fldCharType="separate"/>
        </w:r>
        <w:r w:rsidR="00110A56">
          <w:rPr>
            <w:noProof/>
            <w:webHidden/>
          </w:rPr>
          <w:t>21</w:t>
        </w:r>
        <w:r w:rsidR="0069068A">
          <w:rPr>
            <w:noProof/>
            <w:webHidden/>
          </w:rPr>
          <w:fldChar w:fldCharType="end"/>
        </w:r>
      </w:hyperlink>
    </w:p>
    <w:p w:rsidR="0069068A" w:rsidRDefault="007A7901" w:rsidP="00FF0060">
      <w:pPr>
        <w:pStyle w:val="Obsah2"/>
        <w:rPr>
          <w:rFonts w:asciiTheme="minorHAnsi" w:eastAsiaTheme="minorEastAsia" w:hAnsiTheme="minorHAnsi" w:cstheme="minorBidi"/>
          <w:noProof/>
          <w:kern w:val="0"/>
          <w:sz w:val="22"/>
          <w:szCs w:val="22"/>
          <w:lang w:val="cs-CZ" w:eastAsia="cs-CZ"/>
        </w:rPr>
      </w:pPr>
      <w:hyperlink w:anchor="_Toc446502039" w:history="1">
        <w:r w:rsidR="0069068A" w:rsidRPr="00B43814">
          <w:rPr>
            <w:rStyle w:val="Hypertextovodkaz"/>
            <w:rFonts w:cs="Arial"/>
            <w:noProof/>
            <w:snapToGrid w:val="0"/>
            <w:w w:val="0"/>
          </w:rPr>
          <w:t>7.2</w:t>
        </w:r>
        <w:r w:rsidR="0069068A" w:rsidRPr="00B43814">
          <w:rPr>
            <w:rStyle w:val="Hypertextovodkaz"/>
            <w:noProof/>
          </w:rPr>
          <w:t xml:space="preserve"> Převedení výsledku hodnocení na PRFS</w:t>
        </w:r>
        <w:r w:rsidR="0069068A">
          <w:rPr>
            <w:noProof/>
            <w:webHidden/>
          </w:rPr>
          <w:tab/>
        </w:r>
        <w:r w:rsidR="0069068A">
          <w:rPr>
            <w:noProof/>
            <w:webHidden/>
          </w:rPr>
          <w:fldChar w:fldCharType="begin"/>
        </w:r>
        <w:r w:rsidR="0069068A">
          <w:rPr>
            <w:noProof/>
            <w:webHidden/>
          </w:rPr>
          <w:instrText xml:space="preserve"> PAGEREF _Toc446502039 \h </w:instrText>
        </w:r>
        <w:r w:rsidR="0069068A">
          <w:rPr>
            <w:noProof/>
            <w:webHidden/>
          </w:rPr>
        </w:r>
        <w:r w:rsidR="0069068A">
          <w:rPr>
            <w:noProof/>
            <w:webHidden/>
          </w:rPr>
          <w:fldChar w:fldCharType="separate"/>
        </w:r>
        <w:r w:rsidR="00110A56">
          <w:rPr>
            <w:noProof/>
            <w:webHidden/>
          </w:rPr>
          <w:t>22</w:t>
        </w:r>
        <w:r w:rsidR="0069068A">
          <w:rPr>
            <w:noProof/>
            <w:webHidden/>
          </w:rPr>
          <w:fldChar w:fldCharType="end"/>
        </w:r>
      </w:hyperlink>
    </w:p>
    <w:p w:rsidR="001C7B02" w:rsidRPr="005C38E0" w:rsidRDefault="00B330EF" w:rsidP="00FF0060">
      <w:pPr>
        <w:pStyle w:val="Obsah2"/>
        <w:tabs>
          <w:tab w:val="clear" w:pos="7638"/>
          <w:tab w:val="right" w:pos="9639"/>
        </w:tabs>
        <w:ind w:left="426"/>
        <w:rPr>
          <w:lang w:val="cs-CZ" w:eastAsia="en-US"/>
        </w:rPr>
      </w:pPr>
      <w:r w:rsidRPr="005C38E0">
        <w:rPr>
          <w:b/>
          <w:sz w:val="22"/>
          <w:szCs w:val="22"/>
          <w:lang w:val="cs-CZ"/>
        </w:rPr>
        <w:fldChar w:fldCharType="end"/>
      </w:r>
    </w:p>
    <w:p w:rsidR="001C7B02" w:rsidRPr="005C38E0" w:rsidRDefault="00B330EF" w:rsidP="00361185">
      <w:pPr>
        <w:tabs>
          <w:tab w:val="right" w:pos="9072"/>
          <w:tab w:val="right" w:pos="9685"/>
        </w:tabs>
        <w:ind w:left="426" w:right="339"/>
        <w:jc w:val="left"/>
        <w:rPr>
          <w:sz w:val="20"/>
          <w:szCs w:val="20"/>
          <w:lang w:eastAsia="en-US"/>
        </w:rPr>
      </w:pPr>
      <w:r w:rsidRPr="005C38E0">
        <w:rPr>
          <w:sz w:val="20"/>
          <w:szCs w:val="20"/>
          <w:lang w:eastAsia="en-US"/>
        </w:rPr>
        <w:fldChar w:fldCharType="begin"/>
      </w:r>
      <w:r w:rsidR="001C7B02" w:rsidRPr="005C38E0">
        <w:rPr>
          <w:sz w:val="20"/>
          <w:szCs w:val="20"/>
          <w:lang w:eastAsia="en-US"/>
        </w:rPr>
        <w:instrText xml:space="preserve"> TOC \h \z \c "Figure" </w:instrText>
      </w:r>
      <w:r w:rsidRPr="005C38E0">
        <w:rPr>
          <w:sz w:val="20"/>
          <w:szCs w:val="20"/>
          <w:lang w:eastAsia="en-US"/>
        </w:rPr>
        <w:fldChar w:fldCharType="end"/>
      </w:r>
    </w:p>
    <w:p w:rsidR="00FC368D" w:rsidRPr="005C38E0" w:rsidRDefault="00FC368D" w:rsidP="00804D9E">
      <w:pPr>
        <w:pStyle w:val="Zpat"/>
        <w:spacing w:line="276" w:lineRule="auto"/>
        <w:ind w:right="339"/>
        <w:rPr>
          <w:rFonts w:ascii="Arial Narrow" w:hAnsi="Arial Narrow"/>
          <w:color w:val="000000"/>
          <w:sz w:val="22"/>
          <w:lang w:val="cs-CZ"/>
        </w:rPr>
      </w:pPr>
    </w:p>
    <w:p w:rsidR="00FC368D" w:rsidRPr="005C38E0" w:rsidRDefault="00FC368D" w:rsidP="008F5DC4">
      <w:pPr>
        <w:spacing w:line="276" w:lineRule="auto"/>
        <w:sectPr w:rsidR="00FC368D" w:rsidRPr="005C38E0" w:rsidSect="002503CC">
          <w:headerReference w:type="default" r:id="rId15"/>
          <w:footerReference w:type="even" r:id="rId16"/>
          <w:footerReference w:type="default" r:id="rId17"/>
          <w:headerReference w:type="first" r:id="rId18"/>
          <w:footerReference w:type="first" r:id="rId19"/>
          <w:type w:val="continuous"/>
          <w:pgSz w:w="11906" w:h="16838"/>
          <w:pgMar w:top="567" w:right="1134" w:bottom="567" w:left="1077" w:header="386" w:footer="567" w:gutter="0"/>
          <w:pgNumType w:start="1"/>
          <w:cols w:space="708"/>
          <w:docGrid w:linePitch="600" w:charSpace="40960"/>
        </w:sectPr>
      </w:pPr>
    </w:p>
    <w:p w:rsidR="00FC368D" w:rsidRPr="005C38E0" w:rsidRDefault="00246B61" w:rsidP="00B3199F">
      <w:pPr>
        <w:pStyle w:val="Nadpis1"/>
      </w:pPr>
      <w:bookmarkStart w:id="1" w:name="_Toc446502018"/>
      <w:r w:rsidRPr="005C38E0">
        <w:rPr>
          <w:rFonts w:eastAsia="ArialNarrow"/>
        </w:rPr>
        <w:lastRenderedPageBreak/>
        <w:t xml:space="preserve">Principy </w:t>
      </w:r>
      <w:r w:rsidR="00A01F68" w:rsidRPr="005C38E0">
        <w:rPr>
          <w:rFonts w:eastAsia="ArialNarrow"/>
        </w:rPr>
        <w:t>m</w:t>
      </w:r>
      <w:r w:rsidRPr="005C38E0">
        <w:rPr>
          <w:rFonts w:eastAsia="ArialNarrow"/>
        </w:rPr>
        <w:t>etodiky hodnocení výzkumných organizací</w:t>
      </w:r>
      <w:bookmarkEnd w:id="1"/>
    </w:p>
    <w:p w:rsidR="00BB5B5D" w:rsidRPr="005C38E0" w:rsidRDefault="00B3199F" w:rsidP="00B3199F">
      <w:r w:rsidRPr="005C38E0">
        <w:rPr>
          <w:rFonts w:eastAsia="ArialNarrow" w:cs="ArialNarrow"/>
          <w:i/>
        </w:rPr>
        <w:t>Národní hodnocení výzkumných organizací</w:t>
      </w:r>
      <w:r w:rsidRPr="005C38E0">
        <w:rPr>
          <w:rFonts w:eastAsia="ArialNarrow" w:cs="ArialNarrow"/>
        </w:rPr>
        <w:t xml:space="preserve"> (</w:t>
      </w:r>
      <w:r w:rsidR="00FD381D">
        <w:rPr>
          <w:rFonts w:eastAsia="ArialNarrow" w:cs="ArialNarrow"/>
        </w:rPr>
        <w:t>dále jen „</w:t>
      </w:r>
      <w:r w:rsidR="00FD381D" w:rsidRPr="005C38E0">
        <w:rPr>
          <w:rFonts w:eastAsia="ArialNarrow" w:cs="ArialNarrow"/>
        </w:rPr>
        <w:t>NERO</w:t>
      </w:r>
      <w:r w:rsidR="00FD381D">
        <w:rPr>
          <w:rFonts w:eastAsia="ArialNarrow" w:cs="ArialNarrow"/>
        </w:rPr>
        <w:t>“,</w:t>
      </w:r>
      <w:r w:rsidR="00FD381D" w:rsidRPr="005C38E0">
        <w:rPr>
          <w:rFonts w:eastAsia="ArialNarrow" w:cs="ArialNarrow"/>
        </w:rPr>
        <w:t xml:space="preserve"> </w:t>
      </w:r>
      <w:proofErr w:type="spellStart"/>
      <w:r w:rsidR="00B330EF" w:rsidRPr="005C38E0">
        <w:rPr>
          <w:rFonts w:eastAsia="ArialNarrow" w:cs="ArialNarrow"/>
        </w:rPr>
        <w:t>National</w:t>
      </w:r>
      <w:proofErr w:type="spellEnd"/>
      <w:r w:rsidR="00B330EF" w:rsidRPr="005C38E0">
        <w:rPr>
          <w:rFonts w:eastAsia="ArialNarrow" w:cs="ArialNarrow"/>
        </w:rPr>
        <w:t xml:space="preserve"> </w:t>
      </w:r>
      <w:proofErr w:type="spellStart"/>
      <w:r w:rsidR="00B330EF" w:rsidRPr="005C38E0">
        <w:rPr>
          <w:rFonts w:eastAsia="ArialNarrow" w:cs="ArialNarrow"/>
        </w:rPr>
        <w:t>Evaluation</w:t>
      </w:r>
      <w:proofErr w:type="spellEnd"/>
      <w:r w:rsidR="00B330EF" w:rsidRPr="005C38E0">
        <w:rPr>
          <w:rFonts w:eastAsia="ArialNarrow" w:cs="ArialNarrow"/>
        </w:rPr>
        <w:t xml:space="preserve"> </w:t>
      </w:r>
      <w:proofErr w:type="spellStart"/>
      <w:r w:rsidR="00B330EF" w:rsidRPr="005C38E0">
        <w:rPr>
          <w:rFonts w:eastAsia="ArialNarrow" w:cs="ArialNarrow"/>
        </w:rPr>
        <w:t>of</w:t>
      </w:r>
      <w:proofErr w:type="spellEnd"/>
      <w:r w:rsidR="00B330EF" w:rsidRPr="005C38E0">
        <w:rPr>
          <w:rFonts w:eastAsia="ArialNarrow" w:cs="ArialNarrow"/>
        </w:rPr>
        <w:t xml:space="preserve"> </w:t>
      </w:r>
      <w:proofErr w:type="spellStart"/>
      <w:r w:rsidR="00B330EF" w:rsidRPr="005C38E0">
        <w:rPr>
          <w:rFonts w:eastAsia="ArialNarrow" w:cs="ArialNarrow"/>
        </w:rPr>
        <w:t>Research</w:t>
      </w:r>
      <w:proofErr w:type="spellEnd"/>
      <w:r w:rsidR="00B330EF" w:rsidRPr="005C38E0">
        <w:rPr>
          <w:rFonts w:eastAsia="ArialNarrow" w:cs="ArialNarrow"/>
        </w:rPr>
        <w:t xml:space="preserve"> </w:t>
      </w:r>
      <w:proofErr w:type="spellStart"/>
      <w:r w:rsidR="00B330EF" w:rsidRPr="005C38E0">
        <w:rPr>
          <w:rFonts w:eastAsia="ArialNarrow" w:cs="ArialNarrow"/>
        </w:rPr>
        <w:t>Organizations</w:t>
      </w:r>
      <w:proofErr w:type="spellEnd"/>
      <w:r w:rsidR="004C1BA1" w:rsidRPr="005C38E0">
        <w:rPr>
          <w:rFonts w:eastAsia="ArialNarrow" w:cs="ArialNarrow"/>
        </w:rPr>
        <w:t xml:space="preserve">, </w:t>
      </w:r>
      <w:r w:rsidR="00837DDF" w:rsidRPr="005C38E0">
        <w:rPr>
          <w:rFonts w:eastAsia="ArialNarrow" w:cs="ArialNarrow"/>
        </w:rPr>
        <w:t>označované také jako „</w:t>
      </w:r>
      <w:r w:rsidR="00837DDF" w:rsidRPr="005C38E0">
        <w:rPr>
          <w:rFonts w:eastAsia="ArialNarrow" w:cs="ArialNarrow"/>
          <w:i/>
        </w:rPr>
        <w:t>Metodika 2017+</w:t>
      </w:r>
      <w:r w:rsidR="00837DDF" w:rsidRPr="005C38E0">
        <w:rPr>
          <w:rFonts w:eastAsia="ArialNarrow" w:cs="ArialNarrow"/>
        </w:rPr>
        <w:t>“</w:t>
      </w:r>
      <w:r w:rsidRPr="005C38E0">
        <w:rPr>
          <w:rFonts w:eastAsia="ArialNarrow" w:cs="ArialNarrow"/>
        </w:rPr>
        <w:t>) je národní systém zaměřený na posuzování výkonnosti výzkum</w:t>
      </w:r>
      <w:r w:rsidR="0074071D" w:rsidRPr="005C38E0">
        <w:rPr>
          <w:rFonts w:eastAsia="ArialNarrow" w:cs="ArialNarrow"/>
        </w:rPr>
        <w:t xml:space="preserve">ných </w:t>
      </w:r>
      <w:r w:rsidR="0022136B" w:rsidRPr="005C38E0">
        <w:rPr>
          <w:rFonts w:eastAsia="ArialNarrow" w:cs="ArialNarrow"/>
        </w:rPr>
        <w:t xml:space="preserve">organizací, které </w:t>
      </w:r>
      <w:r w:rsidR="0074071D" w:rsidRPr="005C38E0">
        <w:rPr>
          <w:rFonts w:eastAsia="ArialNarrow" w:cs="ArialNarrow"/>
        </w:rPr>
        <w:t>získ</w:t>
      </w:r>
      <w:r w:rsidR="0022136B" w:rsidRPr="005C38E0">
        <w:rPr>
          <w:rFonts w:eastAsia="ArialNarrow" w:cs="ArialNarrow"/>
        </w:rPr>
        <w:t xml:space="preserve">ávají institucionální podporu na výzkum a vývoj </w:t>
      </w:r>
      <w:r w:rsidR="0049415E" w:rsidRPr="005C38E0">
        <w:rPr>
          <w:rFonts w:eastAsia="ArialNarrow" w:cs="ArialNarrow"/>
        </w:rPr>
        <w:t>z </w:t>
      </w:r>
      <w:r w:rsidR="0074071D" w:rsidRPr="005C38E0">
        <w:rPr>
          <w:rFonts w:eastAsia="ArialNarrow" w:cs="ArialNarrow"/>
        </w:rPr>
        <w:t>veřejných zdrojů</w:t>
      </w:r>
      <w:r w:rsidRPr="005C38E0">
        <w:rPr>
          <w:rFonts w:eastAsia="ArialNarrow" w:cs="ArialNarrow"/>
        </w:rPr>
        <w:t xml:space="preserve">. </w:t>
      </w:r>
      <w:r w:rsidR="00BB5B5D" w:rsidRPr="005C38E0">
        <w:t>Hlavní cíle</w:t>
      </w:r>
      <w:r w:rsidRPr="005C38E0">
        <w:t xml:space="preserve"> hodnocení j</w:t>
      </w:r>
      <w:r w:rsidR="00BB5B5D" w:rsidRPr="005C38E0">
        <w:t>sou trojí:</w:t>
      </w:r>
    </w:p>
    <w:p w:rsidR="0049415E" w:rsidRPr="005C38E0" w:rsidRDefault="00FD381D" w:rsidP="00BB5B5D">
      <w:pPr>
        <w:pStyle w:val="Odstavecseseznamem"/>
        <w:numPr>
          <w:ilvl w:val="0"/>
          <w:numId w:val="49"/>
        </w:numPr>
      </w:pPr>
      <w:r>
        <w:t>z</w:t>
      </w:r>
      <w:r w:rsidR="0049415E" w:rsidRPr="005C38E0">
        <w:t xml:space="preserve">ískání informací pro strategické řízení </w:t>
      </w:r>
      <w:proofErr w:type="spellStart"/>
      <w:r w:rsidR="0049415E" w:rsidRPr="005C38E0">
        <w:t>VaVaI</w:t>
      </w:r>
      <w:proofErr w:type="spellEnd"/>
      <w:r w:rsidR="0049415E" w:rsidRPr="005C38E0">
        <w:t xml:space="preserve"> v České republice, a to jak na úrovni poskytovat</w:t>
      </w:r>
      <w:r>
        <w:t>elů tak i výzkumných organizací,</w:t>
      </w:r>
    </w:p>
    <w:p w:rsidR="00BB5B5D" w:rsidRPr="005C38E0" w:rsidRDefault="00FD381D" w:rsidP="00BB5B5D">
      <w:pPr>
        <w:pStyle w:val="Odstavecseseznamem"/>
        <w:numPr>
          <w:ilvl w:val="0"/>
          <w:numId w:val="49"/>
        </w:numPr>
      </w:pPr>
      <w:r>
        <w:t>z</w:t>
      </w:r>
      <w:r w:rsidR="00BB5B5D" w:rsidRPr="005C38E0">
        <w:t xml:space="preserve">ískání informací </w:t>
      </w:r>
      <w:r w:rsidR="0049415E" w:rsidRPr="005C38E0">
        <w:t>o úrovni jednotlivých vědních oborů v České republice za hodnocené období v mezinárodním kontextu.</w:t>
      </w:r>
    </w:p>
    <w:p w:rsidR="0049415E" w:rsidRPr="005C38E0" w:rsidRDefault="00FD381D" w:rsidP="0049415E">
      <w:pPr>
        <w:pStyle w:val="Odstavecseseznamem"/>
        <w:numPr>
          <w:ilvl w:val="0"/>
          <w:numId w:val="49"/>
        </w:numPr>
      </w:pPr>
      <w:r>
        <w:t>p</w:t>
      </w:r>
      <w:r w:rsidR="0049415E" w:rsidRPr="005C38E0">
        <w:t xml:space="preserve">romítnutí výsledků hodnocení do institucionálního financování výzkumných organizací. </w:t>
      </w:r>
    </w:p>
    <w:p w:rsidR="00B3199F" w:rsidRPr="005C38E0" w:rsidRDefault="0049415E" w:rsidP="0049415E">
      <w:r w:rsidRPr="005C38E0">
        <w:t>Ke splnění těchto cílů</w:t>
      </w:r>
      <w:r w:rsidR="00B3199F" w:rsidRPr="005C38E0">
        <w:t xml:space="preserve"> disponuje systém hodnocení </w:t>
      </w:r>
      <w:r w:rsidR="00B3199F" w:rsidRPr="005C38E0">
        <w:rPr>
          <w:i/>
          <w:iCs/>
        </w:rPr>
        <w:t xml:space="preserve">informovaným </w:t>
      </w:r>
      <w:r w:rsidR="00B3199F" w:rsidRPr="005C38E0">
        <w:rPr>
          <w:i/>
        </w:rPr>
        <w:t>peer review</w:t>
      </w:r>
      <w:r w:rsidR="0074071D" w:rsidRPr="005C38E0">
        <w:rPr>
          <w:i/>
        </w:rPr>
        <w:t xml:space="preserve"> </w:t>
      </w:r>
      <w:r w:rsidR="0074071D" w:rsidRPr="005C38E0">
        <w:t>prováděným oborově definovanými panely</w:t>
      </w:r>
      <w:r w:rsidR="00B3199F" w:rsidRPr="005C38E0">
        <w:t>.</w:t>
      </w:r>
    </w:p>
    <w:p w:rsidR="00B3199F" w:rsidRPr="005C38E0" w:rsidRDefault="00B3199F" w:rsidP="00B3199F">
      <w:pPr>
        <w:rPr>
          <w:rFonts w:eastAsia="ArialNarrow" w:cs="ArialNarrow"/>
        </w:rPr>
      </w:pPr>
      <w:r w:rsidRPr="005C38E0">
        <w:rPr>
          <w:rFonts w:eastAsia="ArialNarrow" w:cs="ArialNarrow"/>
        </w:rPr>
        <w:t>Pojem výzkumná organizace (</w:t>
      </w:r>
      <w:r w:rsidR="00FD381D">
        <w:rPr>
          <w:rFonts w:eastAsia="ArialNarrow" w:cs="ArialNarrow"/>
        </w:rPr>
        <w:t>dále jen „</w:t>
      </w:r>
      <w:r w:rsidRPr="005C38E0">
        <w:rPr>
          <w:rFonts w:eastAsia="ArialNarrow" w:cs="ArialNarrow"/>
        </w:rPr>
        <w:t>VO</w:t>
      </w:r>
      <w:r w:rsidR="00FD381D">
        <w:rPr>
          <w:rFonts w:eastAsia="ArialNarrow" w:cs="ArialNarrow"/>
        </w:rPr>
        <w:t>“</w:t>
      </w:r>
      <w:r w:rsidRPr="005C38E0">
        <w:rPr>
          <w:rFonts w:eastAsia="ArialNarrow" w:cs="ArialNarrow"/>
        </w:rPr>
        <w:t xml:space="preserve">) označuje </w:t>
      </w:r>
      <w:r w:rsidR="0022136B" w:rsidRPr="005C38E0">
        <w:rPr>
          <w:rFonts w:eastAsia="ArialNarrow" w:cs="ArialNarrow"/>
        </w:rPr>
        <w:t>celky</w:t>
      </w:r>
      <w:r w:rsidRPr="005C38E0">
        <w:rPr>
          <w:rFonts w:eastAsia="ArialNarrow" w:cs="ArialNarrow"/>
        </w:rPr>
        <w:t>, kter</w:t>
      </w:r>
      <w:r w:rsidR="00BA2DCC" w:rsidRPr="005C38E0">
        <w:rPr>
          <w:rFonts w:eastAsia="ArialNarrow" w:cs="ArialNarrow"/>
        </w:rPr>
        <w:t>é splňují požadavky GBER</w:t>
      </w:r>
      <w:r w:rsidR="0074071D" w:rsidRPr="005C38E0">
        <w:rPr>
          <w:rStyle w:val="Znakapoznpodarou"/>
          <w:rFonts w:eastAsia="ArialNarrow" w:cs="ArialNarrow"/>
        </w:rPr>
        <w:footnoteReference w:id="1"/>
      </w:r>
      <w:r w:rsidR="00BA2DCC" w:rsidRPr="005C38E0">
        <w:rPr>
          <w:rFonts w:eastAsia="ArialNarrow" w:cs="ArialNarrow"/>
        </w:rPr>
        <w:t xml:space="preserve"> a jsou zařazeny na seznamu </w:t>
      </w:r>
      <w:r w:rsidR="00FD381D">
        <w:rPr>
          <w:rFonts w:eastAsia="ArialNarrow" w:cs="ArialNarrow"/>
        </w:rPr>
        <w:t>výzkumných organizací</w:t>
      </w:r>
      <w:r w:rsidRPr="005C38E0">
        <w:rPr>
          <w:rFonts w:eastAsia="ArialNarrow" w:cs="ArialNarrow"/>
        </w:rPr>
        <w:t xml:space="preserve"> RVVI. Jsou zde zahrnuty různé typy organizací, které</w:t>
      </w:r>
      <w:r w:rsidR="0022136B" w:rsidRPr="005C38E0">
        <w:rPr>
          <w:rFonts w:eastAsia="ArialNarrow" w:cs="ArialNarrow"/>
        </w:rPr>
        <w:t xml:space="preserve"> je možno </w:t>
      </w:r>
      <w:r w:rsidRPr="005C38E0">
        <w:rPr>
          <w:rFonts w:eastAsia="ArialNarrow" w:cs="ArialNarrow"/>
        </w:rPr>
        <w:t>rozděl</w:t>
      </w:r>
      <w:r w:rsidR="0022136B" w:rsidRPr="005C38E0">
        <w:rPr>
          <w:rFonts w:eastAsia="ArialNarrow" w:cs="ArialNarrow"/>
        </w:rPr>
        <w:t>it</w:t>
      </w:r>
      <w:r w:rsidRPr="005C38E0">
        <w:rPr>
          <w:rFonts w:eastAsia="ArialNarrow" w:cs="ArialNarrow"/>
        </w:rPr>
        <w:t xml:space="preserve"> do čtyř kategorií podle jejich poslání ve společnosti: </w:t>
      </w:r>
      <w:r w:rsidRPr="005C38E0">
        <w:rPr>
          <w:rFonts w:eastAsia="ArialNarrow" w:cs="ArialNarrow"/>
          <w:i/>
        </w:rPr>
        <w:t xml:space="preserve">organizace </w:t>
      </w:r>
      <w:r w:rsidR="00FB0BEB" w:rsidRPr="005C38E0">
        <w:rPr>
          <w:rFonts w:eastAsia="ArialNarrow" w:cs="ArialNarrow"/>
          <w:i/>
        </w:rPr>
        <w:t>vědeckého výzkumu</w:t>
      </w:r>
      <w:r w:rsidR="00FB0BEB" w:rsidRPr="005C38E0">
        <w:rPr>
          <w:rFonts w:eastAsia="ArialNarrow" w:cs="ArialNarrow"/>
        </w:rPr>
        <w:t xml:space="preserve"> </w:t>
      </w:r>
      <w:r w:rsidRPr="005C38E0">
        <w:rPr>
          <w:rFonts w:eastAsia="ArialNarrow" w:cs="ArialNarrow"/>
        </w:rPr>
        <w:t>(</w:t>
      </w:r>
      <w:proofErr w:type="spellStart"/>
      <w:r w:rsidR="00B330EF" w:rsidRPr="005C38E0">
        <w:rPr>
          <w:rFonts w:eastAsia="ArialNarrow" w:cs="ArialNarrow"/>
        </w:rPr>
        <w:t>Scientific</w:t>
      </w:r>
      <w:proofErr w:type="spellEnd"/>
      <w:r w:rsidR="00B330EF" w:rsidRPr="005C38E0">
        <w:rPr>
          <w:rFonts w:eastAsia="ArialNarrow" w:cs="ArialNarrow"/>
        </w:rPr>
        <w:t xml:space="preserve"> </w:t>
      </w:r>
      <w:proofErr w:type="spellStart"/>
      <w:r w:rsidR="00B330EF" w:rsidRPr="005C38E0">
        <w:rPr>
          <w:rFonts w:eastAsia="ArialNarrow" w:cs="ArialNarrow"/>
        </w:rPr>
        <w:t>Research</w:t>
      </w:r>
      <w:proofErr w:type="spellEnd"/>
      <w:r w:rsidR="00B330EF" w:rsidRPr="005C38E0">
        <w:rPr>
          <w:rFonts w:eastAsia="ArialNarrow" w:cs="ArialNarrow"/>
        </w:rPr>
        <w:t xml:space="preserve"> </w:t>
      </w:r>
      <w:proofErr w:type="spellStart"/>
      <w:r w:rsidR="00B330EF" w:rsidRPr="005C38E0">
        <w:rPr>
          <w:rFonts w:eastAsia="ArialNarrow" w:cs="ArialNarrow"/>
        </w:rPr>
        <w:t>Organizations</w:t>
      </w:r>
      <w:proofErr w:type="spellEnd"/>
      <w:r w:rsidR="004C1BA1" w:rsidRPr="005C38E0">
        <w:rPr>
          <w:rFonts w:eastAsia="ArialNarrow" w:cs="ArialNarrow"/>
        </w:rPr>
        <w:t xml:space="preserve">, </w:t>
      </w:r>
      <w:r w:rsidR="00FD381D">
        <w:rPr>
          <w:rFonts w:eastAsia="ArialNarrow" w:cs="ArialNarrow"/>
        </w:rPr>
        <w:t>dále jen „</w:t>
      </w:r>
      <w:proofErr w:type="spellStart"/>
      <w:r w:rsidRPr="005C38E0">
        <w:rPr>
          <w:rFonts w:eastAsia="ArialNarrow" w:cs="ArialNarrow"/>
        </w:rPr>
        <w:t>ScRO</w:t>
      </w:r>
      <w:proofErr w:type="spellEnd"/>
      <w:r w:rsidR="00FD381D">
        <w:rPr>
          <w:rFonts w:eastAsia="ArialNarrow" w:cs="ArialNarrow"/>
        </w:rPr>
        <w:t>“</w:t>
      </w:r>
      <w:r w:rsidRPr="005C38E0">
        <w:rPr>
          <w:rFonts w:eastAsia="ArialNarrow" w:cs="ArialNarrow"/>
        </w:rPr>
        <w:t xml:space="preserve">), </w:t>
      </w:r>
      <w:r w:rsidRPr="005C38E0">
        <w:rPr>
          <w:rFonts w:eastAsia="ArialNarrow" w:cs="ArialNarrow"/>
          <w:i/>
        </w:rPr>
        <w:t>výzkumné organizace odvětvového výzkumu a podnikových služeb</w:t>
      </w:r>
      <w:r w:rsidRPr="005C38E0">
        <w:rPr>
          <w:rFonts w:eastAsia="ArialNarrow" w:cs="ArialNarrow"/>
        </w:rPr>
        <w:t xml:space="preserve"> (</w:t>
      </w:r>
      <w:proofErr w:type="spellStart"/>
      <w:r w:rsidR="00B330EF" w:rsidRPr="005C38E0">
        <w:rPr>
          <w:rFonts w:eastAsia="ArialNarrow" w:cs="ArialNarrow"/>
        </w:rPr>
        <w:t>Industry</w:t>
      </w:r>
      <w:proofErr w:type="spellEnd"/>
      <w:r w:rsidR="00B330EF" w:rsidRPr="005C38E0">
        <w:rPr>
          <w:rFonts w:eastAsia="ArialNarrow" w:cs="ArialNarrow"/>
        </w:rPr>
        <w:t xml:space="preserve"> &amp; Business </w:t>
      </w:r>
      <w:proofErr w:type="spellStart"/>
      <w:r w:rsidR="00B330EF" w:rsidRPr="005C38E0">
        <w:rPr>
          <w:rFonts w:eastAsia="ArialNarrow" w:cs="ArialNarrow"/>
        </w:rPr>
        <w:t>services</w:t>
      </w:r>
      <w:proofErr w:type="spellEnd"/>
      <w:r w:rsidR="00B330EF" w:rsidRPr="005C38E0">
        <w:rPr>
          <w:rFonts w:eastAsia="ArialNarrow" w:cs="ArialNarrow"/>
        </w:rPr>
        <w:t xml:space="preserve"> </w:t>
      </w:r>
      <w:proofErr w:type="spellStart"/>
      <w:r w:rsidR="00B330EF" w:rsidRPr="005C38E0">
        <w:rPr>
          <w:rFonts w:eastAsia="ArialNarrow" w:cs="ArialNarrow"/>
        </w:rPr>
        <w:t>Research</w:t>
      </w:r>
      <w:proofErr w:type="spellEnd"/>
      <w:r w:rsidR="00B330EF" w:rsidRPr="005C38E0">
        <w:rPr>
          <w:rFonts w:eastAsia="ArialNarrow" w:cs="ArialNarrow"/>
        </w:rPr>
        <w:t xml:space="preserve"> </w:t>
      </w:r>
      <w:proofErr w:type="spellStart"/>
      <w:r w:rsidR="00B330EF" w:rsidRPr="005C38E0">
        <w:rPr>
          <w:rFonts w:eastAsia="ArialNarrow" w:cs="ArialNarrow"/>
        </w:rPr>
        <w:t>Organizations</w:t>
      </w:r>
      <w:proofErr w:type="spellEnd"/>
      <w:r w:rsidR="004C1BA1" w:rsidRPr="005C38E0">
        <w:rPr>
          <w:rFonts w:eastAsia="ArialNarrow" w:cs="ArialNarrow"/>
        </w:rPr>
        <w:t xml:space="preserve">, </w:t>
      </w:r>
      <w:r w:rsidR="00FD381D">
        <w:rPr>
          <w:rFonts w:eastAsia="ArialNarrow" w:cs="ArialNarrow"/>
        </w:rPr>
        <w:t>dále jen „</w:t>
      </w:r>
      <w:r w:rsidRPr="005C38E0">
        <w:rPr>
          <w:rFonts w:eastAsia="ArialNarrow" w:cs="ArialNarrow"/>
        </w:rPr>
        <w:t>IBRO</w:t>
      </w:r>
      <w:r w:rsidR="00FD381D">
        <w:rPr>
          <w:rFonts w:eastAsia="ArialNarrow" w:cs="ArialNarrow"/>
        </w:rPr>
        <w:t>“</w:t>
      </w:r>
      <w:r w:rsidRPr="005C38E0">
        <w:rPr>
          <w:rFonts w:eastAsia="ArialNarrow" w:cs="ArialNarrow"/>
        </w:rPr>
        <w:t xml:space="preserve">), </w:t>
      </w:r>
      <w:r w:rsidRPr="005C38E0">
        <w:rPr>
          <w:rFonts w:eastAsia="ArialNarrow" w:cs="ArialNarrow"/>
          <w:i/>
        </w:rPr>
        <w:t>výzkumné organizace poskytující veřejné služby</w:t>
      </w:r>
      <w:r w:rsidRPr="005C38E0">
        <w:rPr>
          <w:rFonts w:eastAsia="ArialNarrow" w:cs="ArialNarrow"/>
        </w:rPr>
        <w:t xml:space="preserve"> (</w:t>
      </w:r>
      <w:r w:rsidR="00B330EF" w:rsidRPr="005C38E0">
        <w:rPr>
          <w:rFonts w:eastAsia="ArialNarrow" w:cs="ArialNarrow"/>
        </w:rPr>
        <w:t xml:space="preserve">Public </w:t>
      </w:r>
      <w:proofErr w:type="spellStart"/>
      <w:r w:rsidR="00B330EF" w:rsidRPr="005C38E0">
        <w:rPr>
          <w:rFonts w:eastAsia="ArialNarrow" w:cs="ArialNarrow"/>
        </w:rPr>
        <w:t>Services</w:t>
      </w:r>
      <w:proofErr w:type="spellEnd"/>
      <w:r w:rsidR="00B330EF" w:rsidRPr="005C38E0">
        <w:rPr>
          <w:rFonts w:eastAsia="ArialNarrow" w:cs="ArialNarrow"/>
        </w:rPr>
        <w:t xml:space="preserve"> </w:t>
      </w:r>
      <w:proofErr w:type="spellStart"/>
      <w:r w:rsidR="00B330EF" w:rsidRPr="005C38E0">
        <w:rPr>
          <w:rFonts w:eastAsia="ArialNarrow" w:cs="ArialNarrow"/>
        </w:rPr>
        <w:t>Research</w:t>
      </w:r>
      <w:proofErr w:type="spellEnd"/>
      <w:r w:rsidR="00B330EF" w:rsidRPr="005C38E0">
        <w:rPr>
          <w:rFonts w:eastAsia="ArialNarrow" w:cs="ArialNarrow"/>
        </w:rPr>
        <w:t xml:space="preserve"> </w:t>
      </w:r>
      <w:proofErr w:type="spellStart"/>
      <w:r w:rsidR="00B330EF" w:rsidRPr="005C38E0">
        <w:rPr>
          <w:rFonts w:eastAsia="ArialNarrow" w:cs="ArialNarrow"/>
        </w:rPr>
        <w:t>Organizations</w:t>
      </w:r>
      <w:proofErr w:type="spellEnd"/>
      <w:r w:rsidR="003B5329" w:rsidRPr="005C38E0">
        <w:rPr>
          <w:rFonts w:eastAsia="ArialNarrow" w:cs="ArialNarrow"/>
        </w:rPr>
        <w:t xml:space="preserve">, </w:t>
      </w:r>
      <w:r w:rsidR="00FD381D">
        <w:rPr>
          <w:rFonts w:eastAsia="ArialNarrow" w:cs="ArialNarrow"/>
        </w:rPr>
        <w:t>dále jen „</w:t>
      </w:r>
      <w:r w:rsidRPr="005C38E0">
        <w:rPr>
          <w:rFonts w:eastAsia="ArialNarrow" w:cs="ArialNarrow"/>
        </w:rPr>
        <w:t>PSRO</w:t>
      </w:r>
      <w:r w:rsidR="00FD381D">
        <w:rPr>
          <w:rFonts w:eastAsia="ArialNarrow" w:cs="ArialNarrow"/>
        </w:rPr>
        <w:t>“</w:t>
      </w:r>
      <w:r w:rsidRPr="005C38E0">
        <w:rPr>
          <w:rFonts w:eastAsia="ArialNarrow" w:cs="ArialNarrow"/>
        </w:rPr>
        <w:t xml:space="preserve">) a </w:t>
      </w:r>
      <w:r w:rsidRPr="005C38E0">
        <w:rPr>
          <w:rFonts w:eastAsia="ArialNarrow" w:cs="ArialNarrow"/>
          <w:i/>
        </w:rPr>
        <w:t xml:space="preserve">výzkumné organizace zajišťující národní zdroje </w:t>
      </w:r>
      <w:r w:rsidRPr="005C38E0">
        <w:rPr>
          <w:rFonts w:eastAsia="ArialNarrow" w:cs="ArialNarrow"/>
        </w:rPr>
        <w:t>(</w:t>
      </w:r>
      <w:proofErr w:type="spellStart"/>
      <w:r w:rsidR="00B330EF" w:rsidRPr="005C38E0">
        <w:rPr>
          <w:rFonts w:eastAsia="ArialNarrow" w:cs="ArialNarrow"/>
        </w:rPr>
        <w:t>National</w:t>
      </w:r>
      <w:proofErr w:type="spellEnd"/>
      <w:r w:rsidR="00B330EF" w:rsidRPr="005C38E0">
        <w:rPr>
          <w:rFonts w:eastAsia="ArialNarrow" w:cs="ArialNarrow"/>
        </w:rPr>
        <w:t xml:space="preserve"> </w:t>
      </w:r>
      <w:proofErr w:type="spellStart"/>
      <w:r w:rsidR="00B330EF" w:rsidRPr="005C38E0">
        <w:rPr>
          <w:rFonts w:eastAsia="ArialNarrow" w:cs="ArialNarrow"/>
        </w:rPr>
        <w:t>Resources</w:t>
      </w:r>
      <w:proofErr w:type="spellEnd"/>
      <w:r w:rsidR="003B5329" w:rsidRPr="005C38E0">
        <w:rPr>
          <w:rFonts w:eastAsia="ArialNarrow" w:cs="ArialNarrow"/>
        </w:rPr>
        <w:t xml:space="preserve">, </w:t>
      </w:r>
      <w:r w:rsidR="00FD381D">
        <w:rPr>
          <w:rFonts w:eastAsia="ArialNarrow" w:cs="ArialNarrow"/>
        </w:rPr>
        <w:t>dále jen „</w:t>
      </w:r>
      <w:proofErr w:type="spellStart"/>
      <w:r w:rsidRPr="005C38E0">
        <w:rPr>
          <w:rFonts w:eastAsia="ArialNarrow" w:cs="ArialNarrow"/>
        </w:rPr>
        <w:t>NatRes</w:t>
      </w:r>
      <w:proofErr w:type="spellEnd"/>
      <w:r w:rsidR="00FD381D">
        <w:rPr>
          <w:rFonts w:eastAsia="ArialNarrow" w:cs="ArialNarrow"/>
        </w:rPr>
        <w:t>“</w:t>
      </w:r>
      <w:r w:rsidRPr="005C38E0">
        <w:rPr>
          <w:rFonts w:eastAsia="ArialNarrow" w:cs="ArialNarrow"/>
        </w:rPr>
        <w:t xml:space="preserve">). Do kategorie organizací </w:t>
      </w:r>
      <w:r w:rsidR="00A01F68" w:rsidRPr="005C38E0">
        <w:rPr>
          <w:rFonts w:eastAsia="ArialNarrow" w:cs="ArialNarrow"/>
        </w:rPr>
        <w:t xml:space="preserve">vědeckého výzkumu </w:t>
      </w:r>
      <w:r w:rsidRPr="005C38E0">
        <w:rPr>
          <w:rFonts w:eastAsia="ArialNarrow" w:cs="ArialNarrow"/>
        </w:rPr>
        <w:t xml:space="preserve">jsou zařazeny </w:t>
      </w:r>
      <w:r w:rsidR="002058DC" w:rsidRPr="005C38E0">
        <w:rPr>
          <w:rFonts w:eastAsia="ArialNarrow" w:cs="ArialNarrow"/>
        </w:rPr>
        <w:t>vysoké školy</w:t>
      </w:r>
      <w:r w:rsidRPr="005C38E0">
        <w:rPr>
          <w:rFonts w:eastAsia="ArialNarrow" w:cs="ArialNarrow"/>
        </w:rPr>
        <w:t xml:space="preserve">, </w:t>
      </w:r>
      <w:r w:rsidR="002058DC" w:rsidRPr="005C38E0">
        <w:rPr>
          <w:rFonts w:eastAsia="ArialNarrow" w:cs="ArialNarrow"/>
        </w:rPr>
        <w:t xml:space="preserve">výzkumné ústavy Akademie věd ČR, </w:t>
      </w:r>
      <w:r w:rsidRPr="005C38E0">
        <w:rPr>
          <w:rFonts w:eastAsia="ArialNarrow" w:cs="ArialNarrow"/>
        </w:rPr>
        <w:t>fakultní nemocnice, a ty výzkumné infrastruktury, které mají právní subjektivitu</w:t>
      </w:r>
      <w:r w:rsidRPr="005C38E0">
        <w:rPr>
          <w:rStyle w:val="Znakapoznpodarou"/>
          <w:rFonts w:eastAsia="ArialNarrow" w:cs="ArialNarrow"/>
        </w:rPr>
        <w:footnoteReference w:id="2"/>
      </w:r>
      <w:r w:rsidRPr="005C38E0">
        <w:rPr>
          <w:rFonts w:eastAsia="ArialNarrow" w:cs="ArialNarrow"/>
        </w:rPr>
        <w:t xml:space="preserve">. Knihovny, archivy, muzea a jiné podobné </w:t>
      </w:r>
      <w:r w:rsidR="002A74DA" w:rsidRPr="005C38E0">
        <w:rPr>
          <w:rFonts w:eastAsia="ArialNarrow" w:cs="ArialNarrow"/>
        </w:rPr>
        <w:t>instituce</w:t>
      </w:r>
      <w:r w:rsidRPr="005C38E0">
        <w:rPr>
          <w:rFonts w:eastAsia="ArialNarrow" w:cs="ArialNarrow"/>
        </w:rPr>
        <w:t xml:space="preserve"> v </w:t>
      </w:r>
      <w:r w:rsidRPr="005C38E0">
        <w:rPr>
          <w:rFonts w:eastAsia="ArialNarrow" w:cs="ArialNarrow-Italic"/>
          <w:iCs/>
        </w:rPr>
        <w:t>kulturní sféře</w:t>
      </w:r>
      <w:r w:rsidRPr="005C38E0">
        <w:rPr>
          <w:rFonts w:eastAsia="ArialNarrow" w:cs="ArialNarrow-Italic"/>
          <w:i/>
          <w:iCs/>
        </w:rPr>
        <w:t xml:space="preserve"> </w:t>
      </w:r>
      <w:r w:rsidRPr="005C38E0">
        <w:rPr>
          <w:rFonts w:eastAsia="ArialNarrow" w:cs="ArialNarrow-Italic"/>
          <w:iCs/>
        </w:rPr>
        <w:t xml:space="preserve">patří </w:t>
      </w:r>
      <w:r w:rsidRPr="005C38E0">
        <w:rPr>
          <w:rFonts w:eastAsia="ArialNarrow" w:cs="ArialNarrow"/>
        </w:rPr>
        <w:t xml:space="preserve">do kategorie výzkumných organizací zajišťujících národní zdroje. </w:t>
      </w:r>
    </w:p>
    <w:p w:rsidR="00B3199F" w:rsidRPr="005C38E0" w:rsidRDefault="00B3199F" w:rsidP="00837DDF">
      <w:pPr>
        <w:rPr>
          <w:rFonts w:eastAsia="ArialNarrow"/>
        </w:rPr>
      </w:pPr>
      <w:r w:rsidRPr="005C38E0">
        <w:rPr>
          <w:rFonts w:eastAsia="ArialNarrow"/>
        </w:rPr>
        <w:t xml:space="preserve">Z časových a kapacitních důvodů (organizace realizující hodnocení dosud neexistuje) a dále také proto, že AV ČR provedla hodnocení výzkumné činnosti svých ústavů v roce 2015, </w:t>
      </w:r>
      <w:r w:rsidR="00E12150" w:rsidRPr="005C38E0">
        <w:rPr>
          <w:rFonts w:eastAsia="ArialNarrow"/>
          <w:b/>
        </w:rPr>
        <w:t xml:space="preserve">je </w:t>
      </w:r>
      <w:r w:rsidRPr="005C38E0">
        <w:rPr>
          <w:rFonts w:eastAsia="ArialNarrow"/>
          <w:b/>
        </w:rPr>
        <w:t>navr</w:t>
      </w:r>
      <w:r w:rsidR="00E12150" w:rsidRPr="005C38E0">
        <w:rPr>
          <w:rFonts w:eastAsia="ArialNarrow"/>
          <w:b/>
        </w:rPr>
        <w:t>ženo</w:t>
      </w:r>
      <w:r w:rsidRPr="005C38E0">
        <w:rPr>
          <w:rFonts w:eastAsia="ArialNarrow"/>
          <w:b/>
        </w:rPr>
        <w:t xml:space="preserve">, aby se </w:t>
      </w:r>
      <w:r w:rsidR="001124F6" w:rsidRPr="005C38E0">
        <w:rPr>
          <w:rFonts w:eastAsia="ArialNarrow"/>
          <w:b/>
        </w:rPr>
        <w:t xml:space="preserve">prvního </w:t>
      </w:r>
      <w:r w:rsidRPr="005C38E0">
        <w:rPr>
          <w:rFonts w:eastAsia="ArialNarrow"/>
          <w:b/>
        </w:rPr>
        <w:t xml:space="preserve">NERO </w:t>
      </w:r>
      <w:r w:rsidR="002058DC" w:rsidRPr="005C38E0">
        <w:rPr>
          <w:rFonts w:eastAsia="ArialNarrow"/>
          <w:b/>
        </w:rPr>
        <w:t>pro období 2013 až 2017 z</w:t>
      </w:r>
      <w:r w:rsidRPr="005C38E0">
        <w:rPr>
          <w:rFonts w:eastAsia="ArialNarrow"/>
          <w:b/>
        </w:rPr>
        <w:t xml:space="preserve">účastnily </w:t>
      </w:r>
      <w:r w:rsidR="001124F6" w:rsidRPr="005C38E0">
        <w:rPr>
          <w:rFonts w:eastAsia="ArialNarrow"/>
          <w:b/>
        </w:rPr>
        <w:t xml:space="preserve">pouze </w:t>
      </w:r>
      <w:r w:rsidRPr="005C38E0">
        <w:rPr>
          <w:rFonts w:eastAsia="ArialNarrow"/>
          <w:b/>
        </w:rPr>
        <w:t>vysoké školy, které v minulém období získaly institucionální dotaci na rozvoj VO a všechny výzkumné organizace odvětvového výzkumu a podnikových služeb</w:t>
      </w:r>
      <w:r w:rsidR="002058DC" w:rsidRPr="005C38E0">
        <w:rPr>
          <w:rFonts w:eastAsia="ArialNarrow"/>
          <w:b/>
        </w:rPr>
        <w:t xml:space="preserve"> (IBRO)</w:t>
      </w:r>
      <w:r w:rsidRPr="005C38E0">
        <w:rPr>
          <w:rFonts w:eastAsia="ArialNarrow"/>
          <w:b/>
        </w:rPr>
        <w:t xml:space="preserve">. </w:t>
      </w:r>
    </w:p>
    <w:p w:rsidR="00A95D11" w:rsidRPr="005C38E0" w:rsidRDefault="00B3199F" w:rsidP="00A95D11">
      <w:pPr>
        <w:pStyle w:val="Nadpis2"/>
        <w:rPr>
          <w:rFonts w:eastAsia="ArialNarrow" w:cs="ArialNarrow"/>
          <w:lang w:val="cs-CZ"/>
        </w:rPr>
      </w:pPr>
      <w:bookmarkStart w:id="2" w:name="_Toc446502019"/>
      <w:bookmarkStart w:id="3" w:name="_Ref288233454"/>
      <w:bookmarkStart w:id="4" w:name="_Toc423957643"/>
      <w:r w:rsidRPr="005C38E0">
        <w:rPr>
          <w:rFonts w:eastAsia="ArialNarrow" w:cs="ArialNarrow"/>
          <w:lang w:val="cs-CZ"/>
        </w:rPr>
        <w:t>Jednotky hodnocení</w:t>
      </w:r>
      <w:bookmarkEnd w:id="2"/>
    </w:p>
    <w:p w:rsidR="00B3199F" w:rsidRPr="005C38E0" w:rsidRDefault="00B3199F" w:rsidP="00B3199F">
      <w:r w:rsidRPr="005C38E0">
        <w:rPr>
          <w:rFonts w:eastAsia="ArialNarrow" w:cs="ArialNarrow"/>
        </w:rPr>
        <w:t xml:space="preserve">Hodnocení probíhá na úrovni </w:t>
      </w:r>
      <w:r w:rsidRPr="005C38E0">
        <w:rPr>
          <w:rFonts w:eastAsia="ArialNarrow" w:cs="ArialNarrow"/>
          <w:i/>
        </w:rPr>
        <w:t>hodnocené jednotky</w:t>
      </w:r>
      <w:r w:rsidRPr="005C38E0">
        <w:rPr>
          <w:rFonts w:eastAsia="ArialNarrow" w:cs="ArialNarrow"/>
        </w:rPr>
        <w:t xml:space="preserve"> (</w:t>
      </w:r>
      <w:r w:rsidR="00FD381D">
        <w:rPr>
          <w:rFonts w:eastAsia="ArialNarrow" w:cs="ArialNarrow"/>
        </w:rPr>
        <w:t>dále jen „</w:t>
      </w:r>
      <w:r w:rsidRPr="005C38E0">
        <w:rPr>
          <w:rFonts w:eastAsia="ArialNarrow" w:cs="ArialNarrow"/>
        </w:rPr>
        <w:t>HJ</w:t>
      </w:r>
      <w:r w:rsidR="00FD381D">
        <w:rPr>
          <w:rFonts w:eastAsia="ArialNarrow" w:cs="ArialNarrow"/>
        </w:rPr>
        <w:t>“</w:t>
      </w:r>
      <w:r w:rsidRPr="005C38E0">
        <w:rPr>
          <w:rFonts w:eastAsia="ArialNarrow" w:cs="ArialNarrow"/>
        </w:rPr>
        <w:t xml:space="preserve">), tj. výzkumné organizace nebo v případě vysoké školy na úrovni organizační jednotky typu fakulty, </w:t>
      </w:r>
      <w:r w:rsidR="001124F6" w:rsidRPr="005C38E0">
        <w:rPr>
          <w:rFonts w:eastAsia="ArialNarrow" w:cs="ArialNarrow"/>
        </w:rPr>
        <w:t xml:space="preserve">vysokoškolského </w:t>
      </w:r>
      <w:r w:rsidRPr="005C38E0">
        <w:rPr>
          <w:rFonts w:eastAsia="ArialNarrow" w:cs="ArialNarrow"/>
        </w:rPr>
        <w:t xml:space="preserve">ústavu, centra </w:t>
      </w:r>
      <w:r w:rsidR="001124F6" w:rsidRPr="005C38E0">
        <w:rPr>
          <w:rFonts w:eastAsia="ArialNarrow" w:cs="ArialNarrow"/>
        </w:rPr>
        <w:t>apod.</w:t>
      </w:r>
      <w:r w:rsidRPr="005C38E0">
        <w:rPr>
          <w:rFonts w:eastAsia="ArialNarrow" w:cs="ArialNarrow"/>
        </w:rPr>
        <w:t xml:space="preserve"> </w:t>
      </w:r>
      <w:r w:rsidR="00385F17" w:rsidRPr="005C38E0">
        <w:rPr>
          <w:rFonts w:eastAsia="ArialNarrow" w:cs="ArialNarrow"/>
        </w:rPr>
        <w:t>V</w:t>
      </w:r>
      <w:r w:rsidRPr="005C38E0">
        <w:rPr>
          <w:rFonts w:eastAsia="ArialNarrow" w:cs="ArialNarrow"/>
        </w:rPr>
        <w:t xml:space="preserve">ýzkumné organizace </w:t>
      </w:r>
      <w:r w:rsidR="002A74DA" w:rsidRPr="005C38E0">
        <w:rPr>
          <w:rFonts w:eastAsia="ArialNarrow" w:cs="ArialNarrow"/>
        </w:rPr>
        <w:t xml:space="preserve">se </w:t>
      </w:r>
      <w:r w:rsidRPr="005C38E0">
        <w:rPr>
          <w:rFonts w:eastAsia="ArialNarrow" w:cs="ArialNarrow"/>
        </w:rPr>
        <w:t>podíle</w:t>
      </w:r>
      <w:r w:rsidR="002A74DA" w:rsidRPr="005C38E0">
        <w:rPr>
          <w:rFonts w:eastAsia="ArialNarrow" w:cs="ArialNarrow"/>
        </w:rPr>
        <w:t>jí</w:t>
      </w:r>
      <w:r w:rsidRPr="005C38E0">
        <w:rPr>
          <w:rFonts w:eastAsia="ArialNarrow" w:cs="ArialNarrow"/>
        </w:rPr>
        <w:t xml:space="preserve"> na hodnocení na dobrovolném základě, za předpokladu, že dosahují </w:t>
      </w:r>
      <w:r w:rsidRPr="005C38E0">
        <w:rPr>
          <w:rFonts w:eastAsia="ArialNarrow" w:cs="ArialNarrow"/>
          <w:i/>
        </w:rPr>
        <w:t>minimální kritické hranice</w:t>
      </w:r>
      <w:r w:rsidR="00385F17" w:rsidRPr="005C38E0">
        <w:rPr>
          <w:rFonts w:eastAsia="ArialNarrow" w:cs="ArialNarrow"/>
          <w:i/>
        </w:rPr>
        <w:t xml:space="preserve"> ve vědecké produkci</w:t>
      </w:r>
      <w:r w:rsidRPr="005C38E0">
        <w:rPr>
          <w:rFonts w:eastAsia="ArialNarrow" w:cs="ArialNarrow"/>
        </w:rPr>
        <w:t xml:space="preserve">. Pokud se výzkumná organizace rozhodne neúčastnit se hodnocení, ztrácí nárok na přidělení institucionální dotace na výzkum z veřejných zdrojů. Každá způsobilá hodnocená jednotka může zaregistrovat jednu nebo více </w:t>
      </w:r>
      <w:r w:rsidRPr="005C38E0">
        <w:rPr>
          <w:rFonts w:eastAsia="ArialNarrow" w:cs="ArialNarrow"/>
          <w:i/>
        </w:rPr>
        <w:t>výzkumných jednotek</w:t>
      </w:r>
      <w:r w:rsidRPr="005C38E0">
        <w:rPr>
          <w:rFonts w:eastAsia="ArialNarrow" w:cs="ArialNarrow"/>
        </w:rPr>
        <w:t xml:space="preserve"> (</w:t>
      </w:r>
      <w:r w:rsidR="00FD381D">
        <w:rPr>
          <w:rFonts w:eastAsia="ArialNarrow" w:cs="ArialNarrow"/>
        </w:rPr>
        <w:t>dále jen „</w:t>
      </w:r>
      <w:r w:rsidRPr="005C38E0">
        <w:rPr>
          <w:rFonts w:eastAsia="ArialNarrow" w:cs="ArialNarrow"/>
        </w:rPr>
        <w:t>VJ</w:t>
      </w:r>
      <w:r w:rsidR="00FD381D">
        <w:rPr>
          <w:rFonts w:eastAsia="ArialNarrow" w:cs="ArialNarrow"/>
        </w:rPr>
        <w:t>“</w:t>
      </w:r>
      <w:r w:rsidRPr="005C38E0">
        <w:rPr>
          <w:rFonts w:eastAsia="ArialNarrow" w:cs="ArialNarrow"/>
        </w:rPr>
        <w:t xml:space="preserve">). </w:t>
      </w:r>
      <w:r w:rsidR="00D63AA2" w:rsidRPr="005C38E0">
        <w:rPr>
          <w:rFonts w:eastAsia="ArialNarrow" w:cs="ArialNarrow"/>
        </w:rPr>
        <w:t xml:space="preserve">Minimální hranice pro účast </w:t>
      </w:r>
      <w:r w:rsidR="001124F6" w:rsidRPr="005C38E0">
        <w:rPr>
          <w:rFonts w:eastAsia="ArialNarrow" w:cs="ArialNarrow"/>
        </w:rPr>
        <w:t>VJ</w:t>
      </w:r>
      <w:r w:rsidR="00D63AA2" w:rsidRPr="005C38E0">
        <w:rPr>
          <w:rFonts w:eastAsia="ArialNarrow" w:cs="ArialNarrow"/>
        </w:rPr>
        <w:t xml:space="preserve"> v NERO je stanovena na úrovni </w:t>
      </w:r>
      <w:r w:rsidR="00D63AA2" w:rsidRPr="005C38E0">
        <w:rPr>
          <w:rFonts w:eastAsia="ArialNarrow" w:cs="ArialNarrow"/>
          <w:i/>
        </w:rPr>
        <w:t>50 oprávněných výstupů</w:t>
      </w:r>
      <w:r w:rsidR="00D63AA2" w:rsidRPr="005C38E0">
        <w:rPr>
          <w:rFonts w:eastAsia="ArialNarrow" w:cs="ArialNarrow"/>
        </w:rPr>
        <w:t xml:space="preserve"> </w:t>
      </w:r>
      <w:r w:rsidR="001124F6" w:rsidRPr="005C38E0">
        <w:rPr>
          <w:rFonts w:eastAsia="ArialNarrow" w:cs="ArialNarrow"/>
        </w:rPr>
        <w:t xml:space="preserve">ve výzkumu a vývoji </w:t>
      </w:r>
      <w:r w:rsidR="00FF0060">
        <w:rPr>
          <w:rFonts w:eastAsia="ArialNarrow" w:cs="ArialNarrow"/>
        </w:rPr>
        <w:t>bez ohledu na obor</w:t>
      </w:r>
      <w:r w:rsidR="00FF0060" w:rsidRPr="005C38E0">
        <w:rPr>
          <w:rFonts w:eastAsia="ArialNarrow" w:cs="ArialNarrow"/>
        </w:rPr>
        <w:t xml:space="preserve"> </w:t>
      </w:r>
      <w:r w:rsidR="00D63AA2" w:rsidRPr="005C38E0">
        <w:rPr>
          <w:rFonts w:eastAsia="ArialNarrow" w:cs="ArialNarrow"/>
        </w:rPr>
        <w:t xml:space="preserve">v hodnoceném </w:t>
      </w:r>
      <w:r w:rsidR="008F7982" w:rsidRPr="005C38E0">
        <w:rPr>
          <w:rFonts w:eastAsia="ArialNarrow" w:cs="ArialNarrow"/>
        </w:rPr>
        <w:t xml:space="preserve">pětiletém </w:t>
      </w:r>
      <w:r w:rsidR="00D63AA2" w:rsidRPr="005C38E0">
        <w:rPr>
          <w:rFonts w:eastAsia="ArialNarrow" w:cs="ArialNarrow"/>
        </w:rPr>
        <w:t xml:space="preserve">období. </w:t>
      </w:r>
      <w:r w:rsidRPr="005C38E0">
        <w:rPr>
          <w:rFonts w:eastAsia="ArialNarrow" w:cs="ArialNarrow"/>
        </w:rPr>
        <w:t xml:space="preserve">Výzkumná jednotka představuje skupinu nebo skupiny </w:t>
      </w:r>
      <w:r w:rsidR="00D63AA2" w:rsidRPr="005C38E0">
        <w:rPr>
          <w:rFonts w:eastAsia="ArialNarrow" w:cs="ArialNarrow"/>
        </w:rPr>
        <w:lastRenderedPageBreak/>
        <w:t xml:space="preserve">stálých </w:t>
      </w:r>
      <w:r w:rsidR="001124F6" w:rsidRPr="005C38E0">
        <w:rPr>
          <w:rFonts w:eastAsia="ArialNarrow" w:cs="ArialNarrow"/>
        </w:rPr>
        <w:t xml:space="preserve">vědeckých </w:t>
      </w:r>
      <w:r w:rsidR="00D63AA2" w:rsidRPr="005C38E0">
        <w:rPr>
          <w:rFonts w:eastAsia="ArialNarrow" w:cs="ArialNarrow"/>
        </w:rPr>
        <w:t xml:space="preserve">pracovníků </w:t>
      </w:r>
      <w:r w:rsidR="001124F6" w:rsidRPr="005C38E0">
        <w:rPr>
          <w:rFonts w:eastAsia="ArialNarrow" w:cs="ArialNarrow"/>
        </w:rPr>
        <w:t> v</w:t>
      </w:r>
      <w:r w:rsidR="002C6720" w:rsidRPr="005C38E0">
        <w:rPr>
          <w:rFonts w:eastAsia="ArialNarrow" w:cs="ArialNarrow"/>
        </w:rPr>
        <w:t> </w:t>
      </w:r>
      <w:r w:rsidRPr="005C38E0">
        <w:rPr>
          <w:rFonts w:eastAsia="ArialNarrow" w:cs="ArialNarrow"/>
        </w:rPr>
        <w:t xml:space="preserve">hodnocené jednotce, kteří provádějí svůj </w:t>
      </w:r>
      <w:r w:rsidRPr="005C38E0">
        <w:rPr>
          <w:rFonts w:eastAsia="ArialNarrow" w:cs="ArialNarrow-Italic"/>
          <w:i/>
          <w:iCs/>
        </w:rPr>
        <w:t xml:space="preserve">primární </w:t>
      </w:r>
      <w:r w:rsidRPr="005C38E0">
        <w:rPr>
          <w:rFonts w:eastAsia="ArialNarrow" w:cs="ArialNarrow"/>
        </w:rPr>
        <w:t xml:space="preserve">výzkum </w:t>
      </w:r>
      <w:r w:rsidR="00385F17" w:rsidRPr="005C38E0">
        <w:rPr>
          <w:rFonts w:eastAsia="ArialNarrow" w:cs="ArialNarrow"/>
        </w:rPr>
        <w:t xml:space="preserve">a vývoj </w:t>
      </w:r>
      <w:r w:rsidRPr="005C38E0">
        <w:rPr>
          <w:rFonts w:eastAsia="ArialNarrow" w:cs="ArialNarrow"/>
        </w:rPr>
        <w:t>v</w:t>
      </w:r>
      <w:r w:rsidR="00D63AA2" w:rsidRPr="005C38E0">
        <w:rPr>
          <w:rFonts w:eastAsia="ArialNarrow" w:cs="ArialNarrow"/>
        </w:rPr>
        <w:t> </w:t>
      </w:r>
      <w:r w:rsidRPr="005C38E0">
        <w:rPr>
          <w:rFonts w:eastAsia="ArialNarrow" w:cs="ArialNarrow"/>
        </w:rPr>
        <w:t>určitém</w:t>
      </w:r>
      <w:r w:rsidR="00D63AA2" w:rsidRPr="005C38E0">
        <w:rPr>
          <w:rFonts w:eastAsia="ArialNarrow" w:cs="ArialNarrow"/>
        </w:rPr>
        <w:t xml:space="preserve"> věd</w:t>
      </w:r>
      <w:r w:rsidR="002C6720" w:rsidRPr="005C38E0">
        <w:rPr>
          <w:rFonts w:eastAsia="ArialNarrow" w:cs="ArialNarrow"/>
        </w:rPr>
        <w:t>ním</w:t>
      </w:r>
      <w:r w:rsidRPr="005C38E0">
        <w:rPr>
          <w:rFonts w:eastAsia="ArialNarrow" w:cs="ArialNarrow"/>
        </w:rPr>
        <w:t xml:space="preserve"> oboru. Výzkumná jednotka</w:t>
      </w:r>
      <w:r w:rsidR="00385F17" w:rsidRPr="005C38E0">
        <w:rPr>
          <w:rFonts w:eastAsia="ArialNarrow" w:cs="ArialNarrow"/>
        </w:rPr>
        <w:t xml:space="preserve"> by měla </w:t>
      </w:r>
      <w:r w:rsidR="00D63AA2" w:rsidRPr="005C38E0">
        <w:rPr>
          <w:rFonts w:eastAsia="ArialNarrow" w:cs="ArialNarrow"/>
        </w:rPr>
        <w:t>co nejvíce korelovat s organizační strukturou HJ, ale</w:t>
      </w:r>
      <w:r w:rsidRPr="005C38E0">
        <w:rPr>
          <w:rFonts w:eastAsia="ArialNarrow" w:cs="ArialNarrow"/>
        </w:rPr>
        <w:t xml:space="preserve"> může zahrnovat </w:t>
      </w:r>
      <w:r w:rsidR="00D63AA2" w:rsidRPr="005C38E0">
        <w:rPr>
          <w:rFonts w:eastAsia="ArialNarrow" w:cs="ArialNarrow"/>
        </w:rPr>
        <w:t xml:space="preserve">i </w:t>
      </w:r>
      <w:r w:rsidRPr="005C38E0">
        <w:rPr>
          <w:rFonts w:eastAsia="ArialNarrow" w:cs="ArialNarrow"/>
        </w:rPr>
        <w:t>zaměstnance, kteří pracují v</w:t>
      </w:r>
      <w:r w:rsidR="002C6720" w:rsidRPr="005C38E0">
        <w:rPr>
          <w:rFonts w:eastAsia="ArialNarrow" w:cs="ArialNarrow"/>
        </w:rPr>
        <w:t> </w:t>
      </w:r>
      <w:r w:rsidRPr="005C38E0">
        <w:rPr>
          <w:rFonts w:eastAsia="ArialNarrow" w:cs="ArialNarrow"/>
        </w:rPr>
        <w:t xml:space="preserve">různých odděleních či </w:t>
      </w:r>
      <w:r w:rsidR="001124F6" w:rsidRPr="005C38E0">
        <w:rPr>
          <w:rFonts w:eastAsia="ArialNarrow" w:cs="ArialNarrow"/>
        </w:rPr>
        <w:t xml:space="preserve">organizačních </w:t>
      </w:r>
      <w:r w:rsidR="00D63AA2" w:rsidRPr="005C38E0">
        <w:rPr>
          <w:rFonts w:eastAsia="ArialNarrow" w:cs="ArialNarrow"/>
        </w:rPr>
        <w:t>složkách HJ, pokavad je to oborově zdůvodnitelné</w:t>
      </w:r>
      <w:r w:rsidRPr="005C38E0">
        <w:rPr>
          <w:rFonts w:eastAsia="ArialNarrow" w:cs="ArialNarrow"/>
        </w:rPr>
        <w:t xml:space="preserve">. Zaměstnanec hodnocené jednotky může být součástí pouze jedné </w:t>
      </w:r>
      <w:r w:rsidR="00000423" w:rsidRPr="005C38E0">
        <w:rPr>
          <w:rFonts w:eastAsia="ArialNarrow" w:cs="ArialNarrow"/>
        </w:rPr>
        <w:t>VJ</w:t>
      </w:r>
      <w:r w:rsidR="002C6720" w:rsidRPr="005C38E0">
        <w:rPr>
          <w:rFonts w:eastAsia="ArialNarrow" w:cs="ArialNarrow"/>
        </w:rPr>
        <w:t>.</w:t>
      </w:r>
      <w:r w:rsidRPr="005C38E0">
        <w:rPr>
          <w:rFonts w:eastAsia="ArialNarrow" w:cs="ArialNarrow"/>
        </w:rPr>
        <w:t xml:space="preserve"> Výzkumná jednotka je registrována pro</w:t>
      </w:r>
      <w:r w:rsidR="001B6395" w:rsidRPr="005C38E0">
        <w:rPr>
          <w:rFonts w:eastAsia="ArialNarrow" w:cs="ArialNarrow"/>
        </w:rPr>
        <w:t xml:space="preserve"> jeden věd</w:t>
      </w:r>
      <w:r w:rsidR="001124F6" w:rsidRPr="005C38E0">
        <w:rPr>
          <w:rFonts w:eastAsia="ArialNarrow" w:cs="ArialNarrow"/>
        </w:rPr>
        <w:t>ní</w:t>
      </w:r>
      <w:r w:rsidRPr="005C38E0">
        <w:rPr>
          <w:rFonts w:eastAsia="ArialNarrow" w:cs="ArialNarrow"/>
        </w:rPr>
        <w:t xml:space="preserve"> obor a HJ může ve výjimečných případech zaregistrovat více než jednu výzkumnou jednotku v jednom vědním oboru, pokud doloží opodstatněnost (zejména vysoký počet výzkumných pracovníků </w:t>
      </w:r>
      <w:r w:rsidR="002C6720" w:rsidRPr="005C38E0">
        <w:rPr>
          <w:rFonts w:eastAsia="ArialNarrow" w:cs="ArialNarrow"/>
        </w:rPr>
        <w:t xml:space="preserve">a současně </w:t>
      </w:r>
      <w:r w:rsidRPr="005C38E0">
        <w:rPr>
          <w:rFonts w:eastAsia="ArialNarrow" w:cs="ArialNarrow"/>
        </w:rPr>
        <w:t xml:space="preserve">jasná odlišitelnost tematik v rámci vědního oboru). </w:t>
      </w:r>
    </w:p>
    <w:p w:rsidR="00B3199F" w:rsidRPr="005C38E0" w:rsidRDefault="00B3199F" w:rsidP="0009450D">
      <w:pPr>
        <w:rPr>
          <w:rFonts w:eastAsia="ArialNarrow"/>
        </w:rPr>
      </w:pPr>
      <w:r w:rsidRPr="005C38E0">
        <w:rPr>
          <w:rFonts w:eastAsia="ArialNarrow"/>
        </w:rPr>
        <w:t>Vymezení vědních oborů a jejich kategorizace do vědních oblastí jsou založeny na klasifikaci OECD</w:t>
      </w:r>
      <w:r w:rsidRPr="005C38E0">
        <w:rPr>
          <w:rStyle w:val="Znakapoznpodarou"/>
          <w:rFonts w:eastAsia="ArialNarrow" w:cs="ArialNarrow"/>
          <w:color w:val="000000"/>
        </w:rPr>
        <w:footnoteReference w:id="3"/>
      </w:r>
      <w:r w:rsidRPr="005C38E0">
        <w:rPr>
          <w:rFonts w:eastAsia="ArialNarrow"/>
        </w:rPr>
        <w:t xml:space="preserve">. Použití klasifikace oborů podle OECD umožňuje srovnání a kompatibilitu oborových dat s mezinárodními daty a datovými systémy. Hlavní výhodou oborů OECD je také to, že jsou širší než ty, které jsou v současné době používány v českém systému. Klasifikace OECD </w:t>
      </w:r>
      <w:r w:rsidR="00CA2B69" w:rsidRPr="005C38E0">
        <w:rPr>
          <w:rFonts w:eastAsia="ArialNarrow"/>
        </w:rPr>
        <w:t xml:space="preserve">zavádí </w:t>
      </w:r>
      <w:r w:rsidR="00CA2B69" w:rsidRPr="005C38E0">
        <w:rPr>
          <w:rFonts w:eastAsia="ArialNarrow"/>
          <w:i/>
        </w:rPr>
        <w:t>6 vědních oblastí</w:t>
      </w:r>
      <w:r w:rsidR="00F77268" w:rsidRPr="005C38E0">
        <w:rPr>
          <w:rFonts w:eastAsia="ArialNarrow"/>
        </w:rPr>
        <w:t xml:space="preserve"> </w:t>
      </w:r>
      <w:r w:rsidR="00CA2B69" w:rsidRPr="005C38E0">
        <w:rPr>
          <w:rFonts w:eastAsia="ArialNarrow"/>
        </w:rPr>
        <w:t xml:space="preserve">rozdělených do </w:t>
      </w:r>
      <w:r w:rsidR="00CA2B69" w:rsidRPr="005C38E0">
        <w:rPr>
          <w:rFonts w:eastAsia="ArialNarrow"/>
          <w:i/>
        </w:rPr>
        <w:t>36 vědních oborů</w:t>
      </w:r>
      <w:r w:rsidR="00CA2B69" w:rsidRPr="005C38E0">
        <w:rPr>
          <w:rFonts w:eastAsia="ArialNarrow"/>
        </w:rPr>
        <w:t xml:space="preserve"> a dále do </w:t>
      </w:r>
      <w:r w:rsidRPr="005C38E0">
        <w:rPr>
          <w:rFonts w:eastAsia="ArialNarrow"/>
        </w:rPr>
        <w:t xml:space="preserve">přibližně </w:t>
      </w:r>
      <w:r w:rsidRPr="005C38E0">
        <w:rPr>
          <w:rFonts w:eastAsia="ArialNarrow"/>
          <w:i/>
        </w:rPr>
        <w:t>190 podoborů</w:t>
      </w:r>
      <w:r w:rsidRPr="005C38E0">
        <w:rPr>
          <w:rFonts w:eastAsia="ArialNarrow"/>
        </w:rPr>
        <w:t xml:space="preserve"> (namísto </w:t>
      </w:r>
      <w:r w:rsidR="00CA2B69" w:rsidRPr="005C38E0">
        <w:rPr>
          <w:rFonts w:eastAsia="ArialNarrow"/>
        </w:rPr>
        <w:t xml:space="preserve">11 skupin oborů a </w:t>
      </w:r>
      <w:r w:rsidRPr="005C38E0">
        <w:rPr>
          <w:rFonts w:eastAsia="ArialNarrow"/>
        </w:rPr>
        <w:t xml:space="preserve">123 oborů, které jsou v současné době používány v českém systému). Existuje systém, který </w:t>
      </w:r>
      <w:r w:rsidR="00CA2B69" w:rsidRPr="005C38E0">
        <w:rPr>
          <w:rFonts w:eastAsia="ArialNarrow"/>
        </w:rPr>
        <w:t xml:space="preserve">umožňuje </w:t>
      </w:r>
      <w:r w:rsidRPr="005C38E0">
        <w:rPr>
          <w:rFonts w:eastAsia="ArialNarrow"/>
        </w:rPr>
        <w:t>roztříd</w:t>
      </w:r>
      <w:r w:rsidR="00CA2B69" w:rsidRPr="005C38E0">
        <w:rPr>
          <w:rFonts w:eastAsia="ArialNarrow"/>
        </w:rPr>
        <w:t>it</w:t>
      </w:r>
      <w:r w:rsidRPr="005C38E0">
        <w:rPr>
          <w:rFonts w:eastAsia="ArialNarrow"/>
        </w:rPr>
        <w:t xml:space="preserve"> údaje o výzkumných výstupech v informačním systému </w:t>
      </w:r>
      <w:proofErr w:type="spellStart"/>
      <w:r w:rsidRPr="005C38E0">
        <w:rPr>
          <w:rFonts w:eastAsia="ArialNarrow"/>
        </w:rPr>
        <w:t>VaVaI</w:t>
      </w:r>
      <w:proofErr w:type="spellEnd"/>
      <w:r w:rsidRPr="005C38E0">
        <w:rPr>
          <w:rFonts w:eastAsia="ArialNarrow"/>
        </w:rPr>
        <w:t xml:space="preserve"> podle struktury OECD</w:t>
      </w:r>
      <w:r w:rsidRPr="005C38E0">
        <w:rPr>
          <w:rStyle w:val="Znakapoznpodarou"/>
          <w:rFonts w:eastAsia="ArialNarrow" w:cs="ArialNarrow"/>
          <w:color w:val="000000"/>
        </w:rPr>
        <w:footnoteReference w:id="4"/>
      </w:r>
      <w:r w:rsidRPr="005C38E0">
        <w:rPr>
          <w:rFonts w:eastAsia="ArialNarrow"/>
        </w:rPr>
        <w:t xml:space="preserve">. </w:t>
      </w:r>
      <w:r w:rsidR="00E90091" w:rsidRPr="005C38E0">
        <w:rPr>
          <w:rFonts w:eastAsia="ArialNarrow"/>
        </w:rPr>
        <w:t>Seznam vědních oblastí a vědních oborů je v příloze.</w:t>
      </w:r>
    </w:p>
    <w:p w:rsidR="00B3199F" w:rsidRPr="005C38E0" w:rsidRDefault="00B3199F" w:rsidP="00B3199F">
      <w:pPr>
        <w:rPr>
          <w:rFonts w:eastAsia="ArialNarrow" w:cs="ArialNarrow"/>
          <w:color w:val="000000"/>
        </w:rPr>
      </w:pPr>
      <w:r w:rsidRPr="005C38E0">
        <w:rPr>
          <w:rFonts w:eastAsia="ArialNarrow" w:cs="ArialNarrow"/>
          <w:color w:val="000000"/>
        </w:rPr>
        <w:t>Oprávněné výstupy výzkumu</w:t>
      </w:r>
      <w:r w:rsidR="009B2C1A" w:rsidRPr="005C38E0">
        <w:rPr>
          <w:rFonts w:eastAsia="ArialNarrow" w:cs="ArialNarrow"/>
          <w:color w:val="000000"/>
        </w:rPr>
        <w:t xml:space="preserve"> a vývoje</w:t>
      </w:r>
      <w:r w:rsidRPr="005C38E0">
        <w:rPr>
          <w:rFonts w:eastAsia="ArialNarrow" w:cs="ArialNarrow"/>
          <w:color w:val="000000"/>
        </w:rPr>
        <w:t xml:space="preserve">, které jsou brány v úvahu při sledování minimální prahové hodnoty, jsou: </w:t>
      </w:r>
    </w:p>
    <w:p w:rsidR="00B3199F" w:rsidRPr="005C38E0" w:rsidRDefault="00B3199F" w:rsidP="0009450D">
      <w:pPr>
        <w:pStyle w:val="IPNODRKYERVEN"/>
        <w:rPr>
          <w:rFonts w:eastAsia="ArialNarrow"/>
        </w:rPr>
      </w:pPr>
      <w:r w:rsidRPr="005C38E0">
        <w:rPr>
          <w:rFonts w:eastAsia="ArialNarrow"/>
        </w:rPr>
        <w:t xml:space="preserve">akademické výstupy – články v recenzovaných </w:t>
      </w:r>
      <w:r w:rsidR="00E12150" w:rsidRPr="005C38E0">
        <w:rPr>
          <w:rFonts w:eastAsia="ArialNarrow"/>
        </w:rPr>
        <w:t>periodikách</w:t>
      </w:r>
      <w:r w:rsidRPr="005C38E0">
        <w:rPr>
          <w:rFonts w:eastAsia="ArialNarrow"/>
        </w:rPr>
        <w:t xml:space="preserve"> (J), příspěvky ve sbornících (D), monografie, knihy </w:t>
      </w:r>
      <w:r w:rsidR="00E12150" w:rsidRPr="005C38E0">
        <w:rPr>
          <w:rFonts w:eastAsia="ArialNarrow"/>
        </w:rPr>
        <w:t xml:space="preserve">(B) </w:t>
      </w:r>
      <w:r w:rsidRPr="005C38E0">
        <w:rPr>
          <w:rFonts w:eastAsia="ArialNarrow"/>
        </w:rPr>
        <w:t xml:space="preserve">a kapitoly v </w:t>
      </w:r>
      <w:r w:rsidR="0032573C" w:rsidRPr="005C38E0">
        <w:rPr>
          <w:rFonts w:eastAsia="ArialNarrow"/>
        </w:rPr>
        <w:t>nich</w:t>
      </w:r>
      <w:r w:rsidR="00E12150" w:rsidRPr="005C38E0">
        <w:rPr>
          <w:rFonts w:eastAsia="ArialNarrow"/>
        </w:rPr>
        <w:t xml:space="preserve"> (C</w:t>
      </w:r>
      <w:r w:rsidRPr="005C38E0">
        <w:rPr>
          <w:rFonts w:eastAsia="ArialNarrow"/>
        </w:rPr>
        <w:t>),</w:t>
      </w:r>
    </w:p>
    <w:p w:rsidR="00B3199F" w:rsidRPr="005C38E0" w:rsidRDefault="00B3199F" w:rsidP="0009450D">
      <w:pPr>
        <w:pStyle w:val="IPNODRKYERVEN"/>
        <w:rPr>
          <w:rFonts w:eastAsia="ArialNarrow"/>
        </w:rPr>
      </w:pPr>
      <w:r w:rsidRPr="005C38E0">
        <w:rPr>
          <w:rFonts w:eastAsia="ArialNarrow"/>
        </w:rPr>
        <w:t>netradiční akademické výstupy – výsledky využité poskytovatelem finančních prostředků, tj. promítnuté do právních předpisů nebo norem, do nelegislativních nebo strategických dokumentů (H), výzkumné zprávy obsahující utajované informace (V), certifikované metodiky, památkové a léčebné postupy, specializované mapy (N),</w:t>
      </w:r>
    </w:p>
    <w:p w:rsidR="00B3199F" w:rsidRPr="005C38E0" w:rsidRDefault="00B3199F" w:rsidP="0009450D">
      <w:pPr>
        <w:pStyle w:val="IPNODRKYERVEN"/>
        <w:rPr>
          <w:rFonts w:eastAsia="ArialNarrow"/>
        </w:rPr>
      </w:pPr>
      <w:r w:rsidRPr="005C38E0">
        <w:rPr>
          <w:rFonts w:eastAsia="ArialNarrow"/>
        </w:rPr>
        <w:t>patenty a další duševní vlastnictví – udělené patenty (P), registrované odrůdy a plemena (</w:t>
      </w:r>
      <w:proofErr w:type="spellStart"/>
      <w:r w:rsidRPr="005C38E0">
        <w:rPr>
          <w:rFonts w:eastAsia="ArialNarrow"/>
        </w:rPr>
        <w:t>Z</w:t>
      </w:r>
      <w:r w:rsidRPr="005C38E0">
        <w:rPr>
          <w:rFonts w:eastAsia="ArialNarrow"/>
          <w:vertAlign w:val="subscript"/>
        </w:rPr>
        <w:t>odry</w:t>
      </w:r>
      <w:proofErr w:type="spellEnd"/>
      <w:r w:rsidRPr="005C38E0">
        <w:rPr>
          <w:rFonts w:eastAsia="ArialNarrow"/>
        </w:rPr>
        <w:t xml:space="preserve">, </w:t>
      </w:r>
      <w:proofErr w:type="spellStart"/>
      <w:r w:rsidRPr="005C38E0">
        <w:rPr>
          <w:rFonts w:eastAsia="ArialNarrow"/>
        </w:rPr>
        <w:t>Z</w:t>
      </w:r>
      <w:r w:rsidRPr="005C38E0">
        <w:rPr>
          <w:rFonts w:eastAsia="ArialNarrow"/>
          <w:vertAlign w:val="subscript"/>
        </w:rPr>
        <w:t>plem</w:t>
      </w:r>
      <w:proofErr w:type="spellEnd"/>
      <w:r w:rsidRPr="005C38E0">
        <w:rPr>
          <w:rFonts w:eastAsia="ArialNarrow"/>
        </w:rPr>
        <w:t xml:space="preserve">). </w:t>
      </w:r>
    </w:p>
    <w:p w:rsidR="00B3199F" w:rsidRPr="005C38E0" w:rsidRDefault="00B3199F" w:rsidP="00B3199F">
      <w:pPr>
        <w:rPr>
          <w:rFonts w:eastAsia="ArialNarrow" w:cs="ArialNarrow"/>
          <w:color w:val="000000"/>
        </w:rPr>
      </w:pPr>
      <w:r w:rsidRPr="005C38E0">
        <w:rPr>
          <w:rFonts w:eastAsia="ArialNarrow" w:cs="ArialNarrow"/>
          <w:color w:val="000000"/>
        </w:rPr>
        <w:t>Pro stanovení počtu výsledků se používají následující pravidla:</w:t>
      </w:r>
    </w:p>
    <w:p w:rsidR="00B3199F" w:rsidRPr="005C38E0" w:rsidRDefault="00AE18DD" w:rsidP="0009450D">
      <w:pPr>
        <w:pStyle w:val="IPNODRKYERVEN"/>
        <w:rPr>
          <w:rFonts w:eastAsia="ArialNarrow"/>
        </w:rPr>
      </w:pPr>
      <w:r w:rsidRPr="005C38E0">
        <w:rPr>
          <w:rFonts w:eastAsia="ArialNarrow"/>
        </w:rPr>
        <w:t xml:space="preserve">knihy </w:t>
      </w:r>
      <w:r w:rsidR="00E90091" w:rsidRPr="005C38E0">
        <w:rPr>
          <w:rFonts w:eastAsia="ArialNarrow"/>
        </w:rPr>
        <w:t xml:space="preserve">a monografie </w:t>
      </w:r>
      <w:r w:rsidR="00B3199F" w:rsidRPr="005C38E0">
        <w:rPr>
          <w:rFonts w:eastAsia="ArialNarrow"/>
        </w:rPr>
        <w:t>se počítají jako čtyři výzkumné výstupy</w:t>
      </w:r>
      <w:r w:rsidR="00E90091" w:rsidRPr="005C38E0">
        <w:rPr>
          <w:rFonts w:eastAsia="ArialNarrow"/>
        </w:rPr>
        <w:t xml:space="preserve"> </w:t>
      </w:r>
      <w:r w:rsidR="00CA2B69" w:rsidRPr="005C38E0">
        <w:rPr>
          <w:rFonts w:eastAsia="ArialNarrow"/>
        </w:rPr>
        <w:t xml:space="preserve">pro vědní oblasti </w:t>
      </w:r>
      <w:r w:rsidR="009251AF" w:rsidRPr="005C38E0">
        <w:rPr>
          <w:rFonts w:eastAsia="ArialNarrow"/>
        </w:rPr>
        <w:t>společenské</w:t>
      </w:r>
      <w:r w:rsidR="00A70EA1" w:rsidRPr="005C38E0">
        <w:rPr>
          <w:rFonts w:eastAsia="ArialNarrow"/>
        </w:rPr>
        <w:t xml:space="preserve"> </w:t>
      </w:r>
      <w:r w:rsidR="0017081C">
        <w:rPr>
          <w:rFonts w:eastAsia="ArialNarrow"/>
        </w:rPr>
        <w:t>a humanitní vědy</w:t>
      </w:r>
      <w:r w:rsidRPr="005C38E0">
        <w:rPr>
          <w:rFonts w:eastAsia="ArialNarrow"/>
        </w:rPr>
        <w:t>,</w:t>
      </w:r>
    </w:p>
    <w:p w:rsidR="00B3199F" w:rsidRPr="005C38E0" w:rsidRDefault="00AE18DD" w:rsidP="0009450D">
      <w:pPr>
        <w:pStyle w:val="IPNODRKYERVEN"/>
        <w:rPr>
          <w:rFonts w:eastAsia="ArialNarrow"/>
        </w:rPr>
      </w:pPr>
      <w:r w:rsidRPr="005C38E0">
        <w:rPr>
          <w:rFonts w:eastAsia="ArialNarrow"/>
        </w:rPr>
        <w:t xml:space="preserve">společné </w:t>
      </w:r>
      <w:r w:rsidR="00B3199F" w:rsidRPr="005C38E0">
        <w:rPr>
          <w:rFonts w:eastAsia="ArialNarrow"/>
        </w:rPr>
        <w:t>publikace výzkumníků zaměstnaných ve ste</w:t>
      </w:r>
      <w:r w:rsidRPr="005C38E0">
        <w:rPr>
          <w:rFonts w:eastAsia="ArialNarrow"/>
        </w:rPr>
        <w:t>jné HJ se počítají pouze jednou,</w:t>
      </w:r>
    </w:p>
    <w:p w:rsidR="00B3199F" w:rsidRPr="005C38E0" w:rsidRDefault="00AE18DD" w:rsidP="0009450D">
      <w:pPr>
        <w:pStyle w:val="IPNODRKYERVEN"/>
      </w:pPr>
      <w:r w:rsidRPr="005C38E0">
        <w:rPr>
          <w:rFonts w:eastAsia="ArialNarrow"/>
        </w:rPr>
        <w:t xml:space="preserve">společné </w:t>
      </w:r>
      <w:r w:rsidR="00B3199F" w:rsidRPr="005C38E0">
        <w:rPr>
          <w:rFonts w:eastAsia="ArialNarrow"/>
        </w:rPr>
        <w:t>publikace výzkumníků aktivních v různých HJ se počítají samostatně, vytvářejí tedy pobídku pro spolupráci mezi výzkumnými organizacemi.</w:t>
      </w:r>
      <w:r w:rsidR="00B3199F" w:rsidRPr="005C38E0">
        <w:t xml:space="preserve"> </w:t>
      </w:r>
    </w:p>
    <w:p w:rsidR="002C6720" w:rsidRPr="005C38E0" w:rsidRDefault="002C6720" w:rsidP="002C6720">
      <w:r w:rsidRPr="005C38E0">
        <w:rPr>
          <w:b/>
          <w:bCs/>
        </w:rPr>
        <w:t>Interdisciplinární výzkum</w:t>
      </w:r>
      <w:r w:rsidRPr="005C38E0">
        <w:t xml:space="preserve"> je </w:t>
      </w:r>
      <w:r w:rsidR="00D434DB" w:rsidRPr="005C38E0">
        <w:t>definován na</w:t>
      </w:r>
      <w:r w:rsidRPr="005C38E0">
        <w:t xml:space="preserve"> dvou úrovních, mezi </w:t>
      </w:r>
      <w:r w:rsidR="00D434DB" w:rsidRPr="005C38E0">
        <w:t>dvěma</w:t>
      </w:r>
      <w:r w:rsidRPr="005C38E0">
        <w:t xml:space="preserve"> nebo více obory v rámci jedné vědní oblasti, nebo mezi </w:t>
      </w:r>
      <w:r w:rsidR="00D434DB" w:rsidRPr="005C38E0">
        <w:t>dvěma</w:t>
      </w:r>
      <w:r w:rsidRPr="005C38E0">
        <w:t xml:space="preserve"> či</w:t>
      </w:r>
      <w:r w:rsidR="00D434DB" w:rsidRPr="005C38E0">
        <w:t xml:space="preserve"> </w:t>
      </w:r>
      <w:r w:rsidRPr="005C38E0">
        <w:t>více obory napříč vědními oblastmi.</w:t>
      </w:r>
    </w:p>
    <w:p w:rsidR="002C6720" w:rsidRPr="005C38E0" w:rsidRDefault="002C6720" w:rsidP="002C6720">
      <w:pPr>
        <w:pStyle w:val="IPNODRKYERVEN"/>
      </w:pPr>
      <w:r w:rsidRPr="005C38E0">
        <w:t xml:space="preserve">V případě, že se výzkum ve VJ vztahuje na různé obory ve stejné vědní oblasti, může hodnocená jednotka navrhnout křížové hodnocení </w:t>
      </w:r>
      <w:r w:rsidR="00D434DB" w:rsidRPr="005C38E0">
        <w:t>dvěma případně více</w:t>
      </w:r>
      <w:r w:rsidRPr="005C38E0">
        <w:t xml:space="preserve"> oborovými panely. Takovou jednotku označujeme jako </w:t>
      </w:r>
      <w:r w:rsidRPr="005C38E0">
        <w:rPr>
          <w:i/>
        </w:rPr>
        <w:t>mezioborovou výzkumnou jednotku.</w:t>
      </w:r>
    </w:p>
    <w:p w:rsidR="00D434DB" w:rsidRPr="005C38E0" w:rsidRDefault="00D434DB" w:rsidP="002C6720">
      <w:pPr>
        <w:pStyle w:val="IPNODRKYERVEN"/>
      </w:pPr>
      <w:r w:rsidRPr="005C38E0">
        <w:t>V</w:t>
      </w:r>
      <w:r w:rsidR="002C6720" w:rsidRPr="005C38E0">
        <w:t xml:space="preserve">J, která má silný prvek výzkumu v oborech přes </w:t>
      </w:r>
      <w:r w:rsidR="00842490" w:rsidRPr="005C38E0">
        <w:t>více vědních o</w:t>
      </w:r>
      <w:r w:rsidR="002C6720" w:rsidRPr="005C38E0">
        <w:t xml:space="preserve">blastí, může požádat o registraci jako </w:t>
      </w:r>
      <w:r w:rsidRPr="005C38E0">
        <w:rPr>
          <w:i/>
        </w:rPr>
        <w:t>inter</w:t>
      </w:r>
      <w:r w:rsidR="002C6720" w:rsidRPr="005C38E0">
        <w:rPr>
          <w:i/>
          <w:iCs/>
        </w:rPr>
        <w:t>disciplinární výzkumná jednotka</w:t>
      </w:r>
      <w:r w:rsidR="00E54D0A" w:rsidRPr="005C38E0">
        <w:t>, která</w:t>
      </w:r>
      <w:r w:rsidR="00B41D7D">
        <w:t xml:space="preserve"> </w:t>
      </w:r>
      <w:r w:rsidR="00E54D0A" w:rsidRPr="005C38E0">
        <w:t>je hodnocena oborovými panely v těchto vědních oblastech.</w:t>
      </w:r>
    </w:p>
    <w:p w:rsidR="002C6720" w:rsidRPr="005C38E0" w:rsidRDefault="00D434DB" w:rsidP="007275D7">
      <w:r w:rsidRPr="005C38E0">
        <w:lastRenderedPageBreak/>
        <w:t xml:space="preserve">V obou případech bude </w:t>
      </w:r>
      <w:r w:rsidR="002C6720" w:rsidRPr="005C38E0">
        <w:t xml:space="preserve">muset </w:t>
      </w:r>
      <w:r w:rsidRPr="005C38E0">
        <w:t xml:space="preserve">VJ </w:t>
      </w:r>
      <w:r w:rsidR="002C6720" w:rsidRPr="005C38E0">
        <w:t xml:space="preserve">přesvědčivě doložit, že </w:t>
      </w:r>
      <w:r w:rsidRPr="005C38E0">
        <w:t xml:space="preserve">mezioborový nebo </w:t>
      </w:r>
      <w:r w:rsidR="002C6720" w:rsidRPr="005C38E0">
        <w:t xml:space="preserve">interdisciplinární výzkum je </w:t>
      </w:r>
      <w:r w:rsidRPr="005C38E0">
        <w:t xml:space="preserve">jejím </w:t>
      </w:r>
      <w:r w:rsidR="002C6720" w:rsidRPr="005C38E0">
        <w:t xml:space="preserve">významným rysem, a prokázat, že existuje strategické spojení a silná spolupráce mezi výzkumnými pracovníky působícími v různých </w:t>
      </w:r>
      <w:r w:rsidRPr="005C38E0">
        <w:t xml:space="preserve">vědních </w:t>
      </w:r>
      <w:r w:rsidR="002C6720" w:rsidRPr="005C38E0">
        <w:t xml:space="preserve">oborech. </w:t>
      </w:r>
      <w:r w:rsidR="002C6720" w:rsidRPr="005C38E0">
        <w:rPr>
          <w:rFonts w:eastAsia="ArialNarrow"/>
        </w:rPr>
        <w:t xml:space="preserve">Pro interdisciplinární výzkumné jednotky platí </w:t>
      </w:r>
      <w:r w:rsidR="00A915F2">
        <w:rPr>
          <w:rFonts w:eastAsia="ArialNarrow"/>
        </w:rPr>
        <w:t xml:space="preserve">rovněž limit </w:t>
      </w:r>
      <w:r w:rsidR="002C6720" w:rsidRPr="005C38E0">
        <w:rPr>
          <w:rFonts w:eastAsia="ArialNarrow"/>
        </w:rPr>
        <w:t xml:space="preserve">50 oprávněných výzkumných výstupů </w:t>
      </w:r>
      <w:r w:rsidR="00A915F2">
        <w:rPr>
          <w:rFonts w:eastAsia="ArialNarrow"/>
        </w:rPr>
        <w:t>výzkumu a vývoje</w:t>
      </w:r>
      <w:r w:rsidR="002C6720" w:rsidRPr="005C38E0">
        <w:rPr>
          <w:rFonts w:eastAsia="ArialNarrow"/>
        </w:rPr>
        <w:t>.</w:t>
      </w:r>
      <w:r w:rsidR="002C6720" w:rsidRPr="005C38E0">
        <w:t xml:space="preserve"> </w:t>
      </w:r>
    </w:p>
    <w:p w:rsidR="00B3199F" w:rsidRPr="005C38E0" w:rsidRDefault="00A915F2" w:rsidP="00B3199F">
      <w:pPr>
        <w:pStyle w:val="Nadpis2"/>
        <w:rPr>
          <w:lang w:val="cs-CZ"/>
        </w:rPr>
      </w:pPr>
      <w:bookmarkStart w:id="5" w:name="_Toc432968459"/>
      <w:bookmarkStart w:id="6" w:name="_Toc446502020"/>
      <w:r>
        <w:rPr>
          <w:lang w:val="cs-CZ"/>
        </w:rPr>
        <w:t>Přehled hodnotí</w:t>
      </w:r>
      <w:r w:rsidR="00B3199F" w:rsidRPr="005C38E0">
        <w:rPr>
          <w:lang w:val="cs-CZ"/>
        </w:rPr>
        <w:t>cích kritérií</w:t>
      </w:r>
      <w:bookmarkEnd w:id="5"/>
      <w:bookmarkEnd w:id="6"/>
    </w:p>
    <w:p w:rsidR="00B3199F" w:rsidRPr="005C38E0" w:rsidRDefault="00B3199F" w:rsidP="00B3199F">
      <w:r w:rsidRPr="005C38E0">
        <w:t xml:space="preserve">Metodika pro </w:t>
      </w:r>
      <w:proofErr w:type="gramStart"/>
      <w:r w:rsidRPr="005C38E0">
        <w:t>NERO</w:t>
      </w:r>
      <w:proofErr w:type="gramEnd"/>
      <w:r w:rsidRPr="005C38E0">
        <w:t xml:space="preserve"> používá jednotný rámec pro posouzení všech věd</w:t>
      </w:r>
      <w:r w:rsidR="00622FF4" w:rsidRPr="005C38E0">
        <w:t>ní</w:t>
      </w:r>
      <w:r w:rsidRPr="005C38E0">
        <w:t xml:space="preserve">ch oborů </w:t>
      </w:r>
      <w:r w:rsidR="00BF1259" w:rsidRPr="005C38E0">
        <w:t xml:space="preserve">a </w:t>
      </w:r>
      <w:r w:rsidRPr="005C38E0">
        <w:t xml:space="preserve">typů VO </w:t>
      </w:r>
      <w:r w:rsidR="00BF1259" w:rsidRPr="005C38E0">
        <w:t xml:space="preserve">a </w:t>
      </w:r>
      <w:r w:rsidRPr="005C38E0">
        <w:t xml:space="preserve">zajišťuje tím úplnou srovnatelnost výsledků hodnocení napříč všemi dimenzemi. Hodnocení je rozděleno do </w:t>
      </w:r>
      <w:r w:rsidRPr="005C38E0">
        <w:rPr>
          <w:i/>
        </w:rPr>
        <w:t>pěti hodnoticích kritérií</w:t>
      </w:r>
      <w:r w:rsidR="0005757B" w:rsidRPr="005C38E0">
        <w:t xml:space="preserve">, z nichž některá mají dvě dílčí </w:t>
      </w:r>
      <w:r w:rsidR="00747199" w:rsidRPr="005C38E0">
        <w:t>kritéria</w:t>
      </w:r>
      <w:r w:rsidR="00B83862" w:rsidRPr="005C38E0">
        <w:t>.</w:t>
      </w:r>
      <w:r w:rsidRPr="005C38E0">
        <w:t xml:space="preserve"> Formulace těchto kritérií, </w:t>
      </w:r>
      <w:r w:rsidR="00921ABD" w:rsidRPr="005C38E0">
        <w:t xml:space="preserve">a </w:t>
      </w:r>
      <w:r w:rsidR="004431B5" w:rsidRPr="005C38E0">
        <w:t xml:space="preserve">ohodnocení </w:t>
      </w:r>
      <w:r w:rsidR="00B83862" w:rsidRPr="005C38E0">
        <w:t>p</w:t>
      </w:r>
      <w:r w:rsidRPr="005C38E0">
        <w:t>ětibodovou stupnic</w:t>
      </w:r>
      <w:r w:rsidR="00921ABD" w:rsidRPr="005C38E0">
        <w:t>í</w:t>
      </w:r>
      <w:r w:rsidRPr="005C38E0">
        <w:t xml:space="preserve"> úrovně kvality</w:t>
      </w:r>
      <w:r w:rsidR="00705FB4" w:rsidRPr="005C38E0">
        <w:t xml:space="preserve">, </w:t>
      </w:r>
      <w:r w:rsidR="00FE2313" w:rsidRPr="005C38E0">
        <w:t>A</w:t>
      </w:r>
      <w:r w:rsidR="004431B5" w:rsidRPr="005C38E0">
        <w:t xml:space="preserve"> </w:t>
      </w:r>
      <w:r w:rsidR="004431B5" w:rsidRPr="005C38E0">
        <w:rPr>
          <w:i/>
        </w:rPr>
        <w:t>vynikající</w:t>
      </w:r>
      <w:r w:rsidR="00FE2313" w:rsidRPr="005C38E0">
        <w:t>, A-</w:t>
      </w:r>
      <w:r w:rsidR="004431B5" w:rsidRPr="005C38E0">
        <w:t xml:space="preserve"> </w:t>
      </w:r>
      <w:r w:rsidR="004431B5" w:rsidRPr="005C38E0">
        <w:rPr>
          <w:i/>
        </w:rPr>
        <w:t>velmi dobrá</w:t>
      </w:r>
      <w:r w:rsidR="00FE2313" w:rsidRPr="005C38E0">
        <w:t>, B</w:t>
      </w:r>
      <w:r w:rsidR="004431B5" w:rsidRPr="005C38E0">
        <w:t xml:space="preserve"> </w:t>
      </w:r>
      <w:r w:rsidR="004431B5" w:rsidRPr="005C38E0">
        <w:rPr>
          <w:i/>
        </w:rPr>
        <w:t>dobr</w:t>
      </w:r>
      <w:r w:rsidR="00F81DF1" w:rsidRPr="005C38E0">
        <w:rPr>
          <w:i/>
        </w:rPr>
        <w:t>á</w:t>
      </w:r>
      <w:r w:rsidR="00FE2313" w:rsidRPr="005C38E0">
        <w:t>, C</w:t>
      </w:r>
      <w:r w:rsidR="0005757B" w:rsidRPr="005C38E0">
        <w:t xml:space="preserve"> </w:t>
      </w:r>
      <w:r w:rsidR="0005757B" w:rsidRPr="005C38E0">
        <w:rPr>
          <w:i/>
        </w:rPr>
        <w:t>přijatelná</w:t>
      </w:r>
      <w:r w:rsidR="00FE2313" w:rsidRPr="005C38E0">
        <w:t>, D</w:t>
      </w:r>
      <w:r w:rsidR="00F81DF1" w:rsidRPr="005C38E0">
        <w:t xml:space="preserve"> </w:t>
      </w:r>
      <w:r w:rsidR="00F81DF1" w:rsidRPr="005C38E0">
        <w:rPr>
          <w:i/>
        </w:rPr>
        <w:t>slabá</w:t>
      </w:r>
      <w:r w:rsidR="00FE2313" w:rsidRPr="005C38E0">
        <w:t xml:space="preserve"> pro každé z těchto pěti </w:t>
      </w:r>
      <w:r w:rsidR="00747199" w:rsidRPr="005C38E0">
        <w:t>kritérií</w:t>
      </w:r>
      <w:r w:rsidRPr="005C38E0">
        <w:t xml:space="preserve">, </w:t>
      </w:r>
      <w:r w:rsidR="00B83862" w:rsidRPr="005C38E0">
        <w:t xml:space="preserve">bez vytváření kumulativní „známky“, </w:t>
      </w:r>
      <w:r w:rsidRPr="005C38E0">
        <w:t>j</w:t>
      </w:r>
      <w:r w:rsidR="00FE2313" w:rsidRPr="005C38E0">
        <w:t>sou</w:t>
      </w:r>
      <w:r w:rsidRPr="005C38E0">
        <w:t xml:space="preserve"> inspirová</w:t>
      </w:r>
      <w:r w:rsidR="001F2BD9" w:rsidRPr="005C38E0">
        <w:t>n</w:t>
      </w:r>
      <w:r w:rsidR="00FE2313" w:rsidRPr="005C38E0">
        <w:t>y</w:t>
      </w:r>
      <w:r w:rsidR="001F2BD9" w:rsidRPr="005C38E0">
        <w:t xml:space="preserve"> mezinárodní praxí.</w:t>
      </w:r>
    </w:p>
    <w:p w:rsidR="00747199" w:rsidRDefault="00747199" w:rsidP="00747199">
      <w:pPr>
        <w:pStyle w:val="Titulek"/>
        <w:keepNext/>
      </w:pPr>
      <w:r w:rsidRPr="00747199">
        <w:rPr>
          <w:rFonts w:ascii="Arial Narrow" w:hAnsi="Arial Narrow"/>
          <w:sz w:val="22"/>
        </w:rPr>
        <w:t xml:space="preserve">Obrázek </w:t>
      </w:r>
      <w:r w:rsidRPr="00747199">
        <w:rPr>
          <w:rFonts w:ascii="Arial Narrow" w:hAnsi="Arial Narrow"/>
          <w:sz w:val="22"/>
        </w:rPr>
        <w:fldChar w:fldCharType="begin"/>
      </w:r>
      <w:r w:rsidRPr="00747199">
        <w:rPr>
          <w:rFonts w:ascii="Arial Narrow" w:hAnsi="Arial Narrow"/>
          <w:sz w:val="22"/>
        </w:rPr>
        <w:instrText xml:space="preserve"> SEQ Obrázek \* ARABIC </w:instrText>
      </w:r>
      <w:r w:rsidRPr="00747199">
        <w:rPr>
          <w:rFonts w:ascii="Arial Narrow" w:hAnsi="Arial Narrow"/>
          <w:sz w:val="22"/>
        </w:rPr>
        <w:fldChar w:fldCharType="separate"/>
      </w:r>
      <w:r w:rsidR="00110A56">
        <w:rPr>
          <w:rFonts w:ascii="Arial Narrow" w:hAnsi="Arial Narrow"/>
          <w:noProof/>
          <w:sz w:val="22"/>
        </w:rPr>
        <w:t>1</w:t>
      </w:r>
      <w:r w:rsidRPr="00747199">
        <w:rPr>
          <w:rFonts w:ascii="Arial Narrow" w:hAnsi="Arial Narrow"/>
          <w:sz w:val="22"/>
        </w:rPr>
        <w:fldChar w:fldCharType="end"/>
      </w:r>
      <w:r w:rsidRPr="00747199">
        <w:rPr>
          <w:rFonts w:ascii="Arial Narrow" w:hAnsi="Arial Narrow"/>
          <w:i w:val="0"/>
          <w:sz w:val="20"/>
          <w:szCs w:val="20"/>
        </w:rPr>
        <w:t xml:space="preserve">  </w:t>
      </w:r>
      <w:r w:rsidRPr="005C38E0">
        <w:rPr>
          <w:rFonts w:ascii="Arial Narrow" w:hAnsi="Arial Narrow"/>
          <w:i w:val="0"/>
          <w:sz w:val="22"/>
          <w:szCs w:val="20"/>
        </w:rPr>
        <w:t>Hodnoticí kritéria a dílčí kritéria</w:t>
      </w:r>
    </w:p>
    <w:tbl>
      <w:tblPr>
        <w:tblW w:w="8788" w:type="dxa"/>
        <w:tblInd w:w="191" w:type="dxa"/>
        <w:tblBorders>
          <w:top w:val="single" w:sz="4" w:space="0" w:color="00000A"/>
          <w:left w:val="single" w:sz="4" w:space="0" w:color="00000A"/>
          <w:bottom w:val="single" w:sz="6" w:space="0" w:color="FF0000"/>
          <w:right w:val="single" w:sz="4" w:space="0" w:color="00000A"/>
          <w:insideH w:val="single" w:sz="6" w:space="0" w:color="FF0000"/>
          <w:insideV w:val="single" w:sz="4" w:space="0" w:color="00000A"/>
        </w:tblBorders>
        <w:tblCellMar>
          <w:left w:w="48" w:type="dxa"/>
        </w:tblCellMar>
        <w:tblLook w:val="0000" w:firstRow="0" w:lastRow="0" w:firstColumn="0" w:lastColumn="0" w:noHBand="0" w:noVBand="0"/>
      </w:tblPr>
      <w:tblGrid>
        <w:gridCol w:w="3685"/>
        <w:gridCol w:w="5103"/>
      </w:tblGrid>
      <w:tr w:rsidR="00B3199F" w:rsidRPr="005C38E0" w:rsidTr="00AE18DD">
        <w:trPr>
          <w:trHeight w:val="299"/>
          <w:tblHeader/>
        </w:trPr>
        <w:tc>
          <w:tcPr>
            <w:tcW w:w="3685" w:type="dxa"/>
            <w:tcBorders>
              <w:top w:val="single" w:sz="4" w:space="0" w:color="00000A"/>
              <w:left w:val="single" w:sz="4" w:space="0" w:color="00000A"/>
              <w:bottom w:val="single" w:sz="6" w:space="0" w:color="FF0000"/>
              <w:right w:val="single" w:sz="4" w:space="0" w:color="00000A"/>
            </w:tcBorders>
            <w:shd w:val="clear" w:color="auto" w:fill="FFFFFF"/>
            <w:tcMar>
              <w:left w:w="48" w:type="dxa"/>
            </w:tcMar>
          </w:tcPr>
          <w:p w:rsidR="00B3199F" w:rsidRPr="005C38E0" w:rsidRDefault="00B3199F" w:rsidP="00AE18DD">
            <w:pPr>
              <w:pStyle w:val="Tabletext"/>
              <w:rPr>
                <w:b/>
                <w:color w:val="333333"/>
                <w:sz w:val="22"/>
                <w:lang w:eastAsia="en-GB"/>
              </w:rPr>
            </w:pPr>
            <w:r w:rsidRPr="005C38E0">
              <w:rPr>
                <w:b/>
                <w:color w:val="333333"/>
                <w:sz w:val="22"/>
                <w:lang w:eastAsia="en-GB"/>
              </w:rPr>
              <w:t>Hodnoticí kritéria</w:t>
            </w:r>
          </w:p>
        </w:tc>
        <w:tc>
          <w:tcPr>
            <w:tcW w:w="5103" w:type="dxa"/>
            <w:tcBorders>
              <w:top w:val="single" w:sz="4" w:space="0" w:color="00000A"/>
              <w:left w:val="single" w:sz="4" w:space="0" w:color="00000A"/>
              <w:bottom w:val="single" w:sz="6" w:space="0" w:color="FF0000"/>
              <w:right w:val="single" w:sz="4" w:space="0" w:color="00000A"/>
            </w:tcBorders>
            <w:shd w:val="clear" w:color="auto" w:fill="FFFFFF"/>
            <w:tcMar>
              <w:left w:w="48" w:type="dxa"/>
            </w:tcMar>
          </w:tcPr>
          <w:p w:rsidR="00B3199F" w:rsidRPr="005C38E0" w:rsidRDefault="00B3199F" w:rsidP="00AE18DD">
            <w:pPr>
              <w:pStyle w:val="Tabletext"/>
              <w:rPr>
                <w:b/>
                <w:sz w:val="22"/>
              </w:rPr>
            </w:pPr>
            <w:r w:rsidRPr="005C38E0">
              <w:rPr>
                <w:b/>
                <w:color w:val="333333"/>
                <w:sz w:val="22"/>
                <w:lang w:eastAsia="en-GB"/>
              </w:rPr>
              <w:t>Dílčí kritéria</w:t>
            </w:r>
          </w:p>
        </w:tc>
      </w:tr>
      <w:tr w:rsidR="00B3199F" w:rsidRPr="005C38E0" w:rsidTr="00AE18DD">
        <w:trPr>
          <w:trHeight w:val="480"/>
        </w:trPr>
        <w:tc>
          <w:tcPr>
            <w:tcW w:w="368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B3199F" w:rsidRPr="005C38E0" w:rsidRDefault="00B3199F" w:rsidP="00AE18DD">
            <w:pPr>
              <w:pStyle w:val="Tabletext"/>
              <w:rPr>
                <w:color w:val="000000"/>
                <w:sz w:val="22"/>
                <w:szCs w:val="20"/>
                <w:lang w:eastAsia="en-GB"/>
              </w:rPr>
            </w:pPr>
            <w:r w:rsidRPr="005C38E0">
              <w:rPr>
                <w:color w:val="000000"/>
                <w:sz w:val="22"/>
                <w:szCs w:val="20"/>
                <w:lang w:eastAsia="en-GB"/>
              </w:rPr>
              <w:t>Výzkumné prostředí</w:t>
            </w:r>
            <w:r w:rsidR="00921ABD" w:rsidRPr="005C38E0">
              <w:rPr>
                <w:color w:val="000000"/>
                <w:sz w:val="22"/>
                <w:szCs w:val="20"/>
                <w:lang w:eastAsia="en-GB"/>
              </w:rPr>
              <w:t xml:space="preserve"> a potenciál</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B3199F" w:rsidRPr="005C38E0" w:rsidRDefault="00B3199F" w:rsidP="00AE18DD">
            <w:pPr>
              <w:pStyle w:val="Tabletext"/>
              <w:rPr>
                <w:color w:val="000000"/>
                <w:sz w:val="22"/>
                <w:szCs w:val="20"/>
                <w:lang w:eastAsia="en-GB"/>
              </w:rPr>
            </w:pPr>
            <w:r w:rsidRPr="005C38E0">
              <w:rPr>
                <w:color w:val="000000"/>
                <w:sz w:val="22"/>
                <w:szCs w:val="20"/>
                <w:lang w:eastAsia="en-GB"/>
              </w:rPr>
              <w:t>Kvalita vedení výzkumu (včetně managementu lidských zdrojů)</w:t>
            </w:r>
          </w:p>
        </w:tc>
      </w:tr>
      <w:tr w:rsidR="00B3199F" w:rsidRPr="005C38E0" w:rsidTr="00AE18DD">
        <w:trPr>
          <w:trHeight w:val="354"/>
        </w:trPr>
        <w:tc>
          <w:tcPr>
            <w:tcW w:w="3685" w:type="dxa"/>
            <w:vMerge/>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B3199F" w:rsidRPr="005C38E0" w:rsidRDefault="00B3199F" w:rsidP="00AE18DD">
            <w:pPr>
              <w:spacing w:after="0"/>
              <w:jc w:val="left"/>
            </w:pPr>
          </w:p>
        </w:tc>
        <w:tc>
          <w:tcPr>
            <w:tcW w:w="5103"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B3199F" w:rsidRPr="005C38E0" w:rsidRDefault="00B3199F" w:rsidP="00AE18DD">
            <w:pPr>
              <w:pStyle w:val="Tabletext"/>
              <w:rPr>
                <w:sz w:val="22"/>
              </w:rPr>
            </w:pPr>
            <w:r w:rsidRPr="005C38E0">
              <w:rPr>
                <w:color w:val="000000"/>
                <w:sz w:val="22"/>
                <w:szCs w:val="20"/>
                <w:lang w:eastAsia="en-GB"/>
              </w:rPr>
              <w:t>Přiměřenost výzkumné strategie</w:t>
            </w:r>
          </w:p>
        </w:tc>
      </w:tr>
      <w:tr w:rsidR="00B3199F" w:rsidRPr="005C38E0" w:rsidTr="00AE18DD">
        <w:trPr>
          <w:trHeight w:val="407"/>
        </w:trPr>
        <w:tc>
          <w:tcPr>
            <w:tcW w:w="368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B3199F" w:rsidRPr="005C38E0" w:rsidRDefault="00B3199F" w:rsidP="00AE18DD">
            <w:pPr>
              <w:pStyle w:val="Tabletext"/>
              <w:rPr>
                <w:color w:val="000000"/>
                <w:sz w:val="22"/>
                <w:szCs w:val="20"/>
                <w:lang w:eastAsia="en-GB"/>
              </w:rPr>
            </w:pPr>
            <w:r w:rsidRPr="005C38E0">
              <w:rPr>
                <w:color w:val="000000"/>
                <w:sz w:val="22"/>
                <w:szCs w:val="20"/>
                <w:lang w:eastAsia="en-GB"/>
              </w:rPr>
              <w:t xml:space="preserve">Členství v globální </w:t>
            </w:r>
            <w:r w:rsidR="00BF1259" w:rsidRPr="005C38E0">
              <w:rPr>
                <w:color w:val="000000"/>
                <w:sz w:val="22"/>
                <w:szCs w:val="20"/>
                <w:lang w:eastAsia="en-GB"/>
              </w:rPr>
              <w:t xml:space="preserve">a </w:t>
            </w:r>
            <w:r w:rsidRPr="005C38E0">
              <w:rPr>
                <w:color w:val="000000"/>
                <w:sz w:val="22"/>
                <w:szCs w:val="20"/>
                <w:lang w:eastAsia="en-GB"/>
              </w:rPr>
              <w:t xml:space="preserve">národní výzkumné komunitě </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B3199F" w:rsidRPr="005C38E0" w:rsidRDefault="00FE2313" w:rsidP="00AE18DD">
            <w:pPr>
              <w:pStyle w:val="Tabletext"/>
              <w:rPr>
                <w:sz w:val="22"/>
              </w:rPr>
            </w:pPr>
            <w:r w:rsidRPr="005C38E0">
              <w:rPr>
                <w:color w:val="000000"/>
                <w:sz w:val="22"/>
                <w:szCs w:val="20"/>
                <w:lang w:eastAsia="en-GB"/>
              </w:rPr>
              <w:t xml:space="preserve">Účast a spolupráce v mezinárodním </w:t>
            </w:r>
            <w:r w:rsidR="004431B5" w:rsidRPr="005C38E0">
              <w:rPr>
                <w:color w:val="000000"/>
                <w:sz w:val="22"/>
                <w:szCs w:val="20"/>
                <w:lang w:eastAsia="en-GB"/>
              </w:rPr>
              <w:t xml:space="preserve">výzkumu </w:t>
            </w:r>
            <w:r w:rsidR="00B3199F" w:rsidRPr="005C38E0">
              <w:rPr>
                <w:color w:val="000000"/>
                <w:sz w:val="22"/>
                <w:szCs w:val="20"/>
                <w:lang w:eastAsia="en-GB"/>
              </w:rPr>
              <w:t xml:space="preserve"> </w:t>
            </w:r>
          </w:p>
        </w:tc>
      </w:tr>
      <w:tr w:rsidR="00B3199F" w:rsidRPr="005C38E0" w:rsidTr="00AE18DD">
        <w:trPr>
          <w:trHeight w:val="286"/>
        </w:trPr>
        <w:tc>
          <w:tcPr>
            <w:tcW w:w="3685" w:type="dxa"/>
            <w:vMerge/>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B3199F" w:rsidRPr="005C38E0" w:rsidRDefault="00B3199F" w:rsidP="00AE18DD">
            <w:pPr>
              <w:spacing w:after="0"/>
              <w:jc w:val="left"/>
            </w:pPr>
          </w:p>
        </w:tc>
        <w:tc>
          <w:tcPr>
            <w:tcW w:w="5103"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B3199F" w:rsidRPr="005C38E0" w:rsidRDefault="00FE2313" w:rsidP="00AE18DD">
            <w:pPr>
              <w:pStyle w:val="Tabletext"/>
              <w:rPr>
                <w:sz w:val="22"/>
              </w:rPr>
            </w:pPr>
            <w:r w:rsidRPr="005C38E0">
              <w:rPr>
                <w:color w:val="000000"/>
                <w:sz w:val="22"/>
                <w:szCs w:val="20"/>
                <w:lang w:eastAsia="en-GB"/>
              </w:rPr>
              <w:t xml:space="preserve">Účast a spolupráce v národním </w:t>
            </w:r>
            <w:r w:rsidR="00B3199F" w:rsidRPr="005C38E0">
              <w:rPr>
                <w:color w:val="000000"/>
                <w:sz w:val="22"/>
                <w:szCs w:val="20"/>
                <w:lang w:eastAsia="en-GB"/>
              </w:rPr>
              <w:t xml:space="preserve">výzkumu  </w:t>
            </w:r>
          </w:p>
        </w:tc>
      </w:tr>
      <w:tr w:rsidR="00B3199F" w:rsidRPr="005C38E0" w:rsidTr="00AE18DD">
        <w:trPr>
          <w:trHeight w:val="335"/>
        </w:trPr>
        <w:tc>
          <w:tcPr>
            <w:tcW w:w="8788" w:type="dxa"/>
            <w:gridSpan w:val="2"/>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B3199F" w:rsidRPr="005C38E0" w:rsidRDefault="00B3199F" w:rsidP="00AE18DD">
            <w:pPr>
              <w:pStyle w:val="Tabletext"/>
              <w:rPr>
                <w:sz w:val="22"/>
              </w:rPr>
            </w:pPr>
            <w:r w:rsidRPr="005C38E0">
              <w:rPr>
                <w:sz w:val="22"/>
                <w:szCs w:val="20"/>
                <w:lang w:eastAsia="en-GB"/>
              </w:rPr>
              <w:t>Vědecká excelence ve výzkumu a vývoji</w:t>
            </w:r>
          </w:p>
        </w:tc>
      </w:tr>
      <w:tr w:rsidR="00B3199F" w:rsidRPr="005C38E0" w:rsidTr="00AE18DD">
        <w:trPr>
          <w:trHeight w:val="300"/>
        </w:trPr>
        <w:tc>
          <w:tcPr>
            <w:tcW w:w="368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B3199F" w:rsidRPr="005C38E0" w:rsidRDefault="00B3199F" w:rsidP="00AE18DD">
            <w:pPr>
              <w:pStyle w:val="Tabletext"/>
              <w:rPr>
                <w:sz w:val="22"/>
                <w:szCs w:val="20"/>
                <w:lang w:eastAsia="en-GB"/>
              </w:rPr>
            </w:pPr>
            <w:r w:rsidRPr="005C38E0">
              <w:rPr>
                <w:sz w:val="22"/>
                <w:szCs w:val="20"/>
                <w:lang w:eastAsia="en-GB"/>
              </w:rPr>
              <w:t>Celková výkonnost výzkumu a vývoje</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B3199F" w:rsidRPr="005C38E0" w:rsidRDefault="00B3199F" w:rsidP="00AE18DD">
            <w:pPr>
              <w:pStyle w:val="Tabletext"/>
              <w:rPr>
                <w:sz w:val="22"/>
              </w:rPr>
            </w:pPr>
            <w:r w:rsidRPr="005C38E0">
              <w:rPr>
                <w:color w:val="000000"/>
                <w:sz w:val="22"/>
                <w:szCs w:val="20"/>
                <w:lang w:eastAsia="en-GB"/>
              </w:rPr>
              <w:t xml:space="preserve">Výstupy výzkumu (včetně kvantity </w:t>
            </w:r>
            <w:r w:rsidR="00BF1259" w:rsidRPr="005C38E0">
              <w:rPr>
                <w:color w:val="000000"/>
                <w:sz w:val="22"/>
                <w:szCs w:val="20"/>
                <w:lang w:eastAsia="en-GB"/>
              </w:rPr>
              <w:t xml:space="preserve">a </w:t>
            </w:r>
            <w:r w:rsidRPr="005C38E0">
              <w:rPr>
                <w:color w:val="000000"/>
                <w:sz w:val="22"/>
                <w:szCs w:val="20"/>
                <w:lang w:eastAsia="en-GB"/>
              </w:rPr>
              <w:t xml:space="preserve">celkové kvality) </w:t>
            </w:r>
          </w:p>
        </w:tc>
      </w:tr>
      <w:tr w:rsidR="00B3199F" w:rsidRPr="005C38E0" w:rsidTr="00AE18DD">
        <w:trPr>
          <w:trHeight w:val="385"/>
        </w:trPr>
        <w:tc>
          <w:tcPr>
            <w:tcW w:w="3685" w:type="dxa"/>
            <w:vMerge/>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B3199F" w:rsidRPr="005C38E0" w:rsidRDefault="00B3199F" w:rsidP="00AE18DD">
            <w:pPr>
              <w:spacing w:after="0"/>
              <w:jc w:val="left"/>
            </w:pPr>
          </w:p>
        </w:tc>
        <w:tc>
          <w:tcPr>
            <w:tcW w:w="5103" w:type="dxa"/>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B3199F" w:rsidRPr="005C38E0" w:rsidRDefault="00B3199F" w:rsidP="00AE18DD">
            <w:pPr>
              <w:pStyle w:val="Tabletext"/>
              <w:rPr>
                <w:sz w:val="22"/>
              </w:rPr>
            </w:pPr>
            <w:r w:rsidRPr="005C38E0">
              <w:rPr>
                <w:color w:val="000000"/>
                <w:sz w:val="22"/>
                <w:szCs w:val="20"/>
                <w:lang w:eastAsia="en-GB"/>
              </w:rPr>
              <w:t>Konkurenceschopnost ve výzkumu</w:t>
            </w:r>
          </w:p>
        </w:tc>
      </w:tr>
      <w:tr w:rsidR="00B3199F" w:rsidRPr="005C38E0" w:rsidTr="00AE18DD">
        <w:trPr>
          <w:trHeight w:val="339"/>
        </w:trPr>
        <w:tc>
          <w:tcPr>
            <w:tcW w:w="8788" w:type="dxa"/>
            <w:gridSpan w:val="2"/>
            <w:tcBorders>
              <w:top w:val="single" w:sz="4" w:space="0" w:color="00000A"/>
              <w:left w:val="single" w:sz="4" w:space="0" w:color="00000A"/>
              <w:bottom w:val="single" w:sz="4" w:space="0" w:color="00000A"/>
              <w:right w:val="single" w:sz="4" w:space="0" w:color="00000A"/>
            </w:tcBorders>
            <w:shd w:val="clear" w:color="auto" w:fill="FFFFFF"/>
            <w:tcMar>
              <w:left w:w="48" w:type="dxa"/>
            </w:tcMar>
          </w:tcPr>
          <w:p w:rsidR="00B3199F" w:rsidRPr="005C38E0" w:rsidRDefault="00B3199F" w:rsidP="00AE18DD">
            <w:pPr>
              <w:pStyle w:val="Tabletext"/>
              <w:rPr>
                <w:sz w:val="22"/>
              </w:rPr>
            </w:pPr>
            <w:r w:rsidRPr="005C38E0">
              <w:rPr>
                <w:color w:val="000000"/>
                <w:sz w:val="22"/>
                <w:szCs w:val="20"/>
                <w:lang w:eastAsia="en-GB"/>
              </w:rPr>
              <w:t>Relevance pro společnost</w:t>
            </w:r>
          </w:p>
        </w:tc>
      </w:tr>
    </w:tbl>
    <w:p w:rsidR="00B3199F" w:rsidRPr="005C38E0" w:rsidRDefault="00B3199F" w:rsidP="00B3199F">
      <w:pPr>
        <w:pStyle w:val="BodyTextMetodika"/>
        <w:rPr>
          <w:lang w:val="cs-CZ"/>
        </w:rPr>
      </w:pPr>
    </w:p>
    <w:p w:rsidR="00B3199F" w:rsidRPr="005C38E0" w:rsidRDefault="00B3199F" w:rsidP="00B3199F">
      <w:r w:rsidRPr="005C38E0">
        <w:t xml:space="preserve">V zásadě jsou kritéria </w:t>
      </w:r>
      <w:r w:rsidR="00BF1259" w:rsidRPr="005C38E0">
        <w:t xml:space="preserve">a </w:t>
      </w:r>
      <w:r w:rsidRPr="005C38E0">
        <w:t>dílčí kritéria hodnocení relevantní pro všechny typy výzkumných organizací, bez ohledu na to, zda provádějí základní nebo aplikovaný výzkum, nebo bez ohledu na obor, v němž jsou aktivní.</w:t>
      </w:r>
      <w:r w:rsidR="00921ABD" w:rsidRPr="005C38E0">
        <w:t xml:space="preserve"> Výsledn</w:t>
      </w:r>
      <w:r w:rsidR="00FE2313" w:rsidRPr="005C38E0">
        <w:t>ých</w:t>
      </w:r>
      <w:r w:rsidR="00921ABD" w:rsidRPr="005C38E0">
        <w:t xml:space="preserve"> </w:t>
      </w:r>
      <w:r w:rsidR="00E138F8" w:rsidRPr="005C38E0">
        <w:t>pět hodnot</w:t>
      </w:r>
      <w:r w:rsidR="00B83862" w:rsidRPr="005C38E0">
        <w:t xml:space="preserve"> </w:t>
      </w:r>
      <w:r w:rsidR="00FE2313" w:rsidRPr="005C38E0">
        <w:t xml:space="preserve">úrovně je </w:t>
      </w:r>
      <w:r w:rsidR="00E138F8" w:rsidRPr="005C38E0">
        <w:t xml:space="preserve">však </w:t>
      </w:r>
      <w:r w:rsidR="00FE2313" w:rsidRPr="005C38E0">
        <w:t>při promítnutí do institucionálního financování různě váženo podle typu a poslání VO</w:t>
      </w:r>
      <w:r w:rsidR="00F81DF1" w:rsidRPr="005C38E0">
        <w:t xml:space="preserve"> (viz níže)</w:t>
      </w:r>
      <w:r w:rsidR="00FE2313" w:rsidRPr="005C38E0">
        <w:t>.</w:t>
      </w:r>
      <w:r w:rsidR="00921ABD" w:rsidRPr="005C38E0">
        <w:t xml:space="preserve"> </w:t>
      </w:r>
    </w:p>
    <w:p w:rsidR="00B3199F" w:rsidRPr="005C38E0" w:rsidRDefault="00B3199F" w:rsidP="00B3199F">
      <w:pPr>
        <w:pStyle w:val="Nadpis2"/>
        <w:rPr>
          <w:lang w:val="cs-CZ"/>
        </w:rPr>
      </w:pPr>
      <w:bookmarkStart w:id="7" w:name="_Toc446502021"/>
      <w:r w:rsidRPr="005C38E0">
        <w:rPr>
          <w:lang w:val="cs-CZ"/>
        </w:rPr>
        <w:t>Přehled indikátorů pro hodnoticí kritéria</w:t>
      </w:r>
      <w:bookmarkEnd w:id="7"/>
    </w:p>
    <w:p w:rsidR="006A574A" w:rsidRPr="005C38E0" w:rsidRDefault="00B3199F" w:rsidP="00F25824">
      <w:pPr>
        <w:pStyle w:val="BodyTextMetodika"/>
        <w:spacing w:line="312" w:lineRule="auto"/>
        <w:rPr>
          <w:rFonts w:ascii="Arial Narrow" w:hAnsi="Arial Narrow"/>
          <w:sz w:val="22"/>
          <w:szCs w:val="22"/>
          <w:lang w:val="cs-CZ"/>
        </w:rPr>
      </w:pPr>
      <w:r w:rsidRPr="005C38E0">
        <w:rPr>
          <w:rFonts w:ascii="Arial Narrow" w:hAnsi="Arial Narrow"/>
          <w:sz w:val="22"/>
          <w:szCs w:val="22"/>
          <w:lang w:val="cs-CZ"/>
        </w:rPr>
        <w:t xml:space="preserve">Posouzení </w:t>
      </w:r>
      <w:r w:rsidR="00E138F8" w:rsidRPr="005C38E0">
        <w:rPr>
          <w:rFonts w:ascii="Arial Narrow" w:hAnsi="Arial Narrow"/>
          <w:sz w:val="22"/>
          <w:szCs w:val="22"/>
          <w:lang w:val="cs-CZ"/>
        </w:rPr>
        <w:t>VJ</w:t>
      </w:r>
      <w:r w:rsidR="006E1AD3" w:rsidRPr="005C38E0">
        <w:rPr>
          <w:rFonts w:ascii="Arial Narrow" w:hAnsi="Arial Narrow"/>
          <w:sz w:val="22"/>
          <w:szCs w:val="22"/>
          <w:lang w:val="cs-CZ"/>
        </w:rPr>
        <w:t xml:space="preserve"> </w:t>
      </w:r>
      <w:r w:rsidRPr="005C38E0">
        <w:rPr>
          <w:rFonts w:ascii="Arial Narrow" w:hAnsi="Arial Narrow"/>
          <w:sz w:val="22"/>
          <w:szCs w:val="22"/>
          <w:lang w:val="cs-CZ"/>
        </w:rPr>
        <w:t xml:space="preserve"> bude založeno na kombinaci dvou typů informací – kvalitativních</w:t>
      </w:r>
      <w:r w:rsidR="00B35D4A" w:rsidRPr="005C38E0">
        <w:rPr>
          <w:rFonts w:ascii="Arial Narrow" w:hAnsi="Arial Narrow"/>
          <w:sz w:val="22"/>
          <w:szCs w:val="22"/>
          <w:lang w:val="cs-CZ"/>
        </w:rPr>
        <w:t xml:space="preserve"> a kvantitativních (metrických)</w:t>
      </w:r>
      <w:r w:rsidRPr="005C38E0">
        <w:rPr>
          <w:rFonts w:ascii="Arial Narrow" w:hAnsi="Arial Narrow"/>
          <w:sz w:val="22"/>
          <w:szCs w:val="22"/>
          <w:lang w:val="cs-CZ"/>
        </w:rPr>
        <w:t xml:space="preserve">. </w:t>
      </w:r>
      <w:r w:rsidR="006A574A" w:rsidRPr="005C38E0">
        <w:rPr>
          <w:rFonts w:ascii="Arial Narrow" w:hAnsi="Arial Narrow"/>
          <w:sz w:val="22"/>
          <w:szCs w:val="22"/>
          <w:lang w:val="cs-CZ"/>
        </w:rPr>
        <w:t>Tyto dva typy dat se vzájemně doplňují při vytváření komplexního pohledu na profil</w:t>
      </w:r>
      <w:r w:rsidR="00B83862" w:rsidRPr="005C38E0">
        <w:rPr>
          <w:rFonts w:ascii="Arial Narrow" w:hAnsi="Arial Narrow"/>
          <w:sz w:val="22"/>
          <w:szCs w:val="22"/>
          <w:lang w:val="cs-CZ"/>
        </w:rPr>
        <w:t>, kvalitu výzkumu</w:t>
      </w:r>
      <w:r w:rsidR="006A574A" w:rsidRPr="005C38E0">
        <w:rPr>
          <w:rFonts w:ascii="Arial Narrow" w:hAnsi="Arial Narrow"/>
          <w:sz w:val="22"/>
          <w:szCs w:val="22"/>
          <w:lang w:val="cs-CZ"/>
        </w:rPr>
        <w:t xml:space="preserve"> a výkonnost VJ. Působí také jako kontrolní mechanismus pro </w:t>
      </w:r>
      <w:r w:rsidR="00E90091" w:rsidRPr="005C38E0">
        <w:rPr>
          <w:rFonts w:ascii="Arial Narrow" w:hAnsi="Arial Narrow"/>
          <w:sz w:val="22"/>
          <w:szCs w:val="22"/>
          <w:lang w:val="cs-CZ"/>
        </w:rPr>
        <w:t>k</w:t>
      </w:r>
      <w:r w:rsidR="006A574A" w:rsidRPr="005C38E0">
        <w:rPr>
          <w:rFonts w:ascii="Arial Narrow" w:hAnsi="Arial Narrow"/>
          <w:sz w:val="22"/>
          <w:szCs w:val="22"/>
          <w:lang w:val="cs-CZ"/>
        </w:rPr>
        <w:t xml:space="preserve">valitu poskytovaných informací: </w:t>
      </w:r>
      <w:r w:rsidR="00AE18DD" w:rsidRPr="005C38E0">
        <w:rPr>
          <w:rFonts w:ascii="Arial Narrow" w:hAnsi="Arial Narrow"/>
          <w:sz w:val="22"/>
          <w:szCs w:val="22"/>
          <w:lang w:val="cs-CZ"/>
        </w:rPr>
        <w:t xml:space="preserve">ověřitelné </w:t>
      </w:r>
      <w:r w:rsidR="006A574A" w:rsidRPr="005C38E0">
        <w:rPr>
          <w:rFonts w:ascii="Arial Narrow" w:hAnsi="Arial Narrow"/>
          <w:sz w:val="22"/>
          <w:szCs w:val="22"/>
          <w:lang w:val="cs-CZ"/>
        </w:rPr>
        <w:t>kvantitativní údaje mohou potvrdit, nebo vyvrátit kvalitativní závěry. V neposlední řadě mají kvalitativní informace ve formě sebehodnocení provedeného výzkumnými p</w:t>
      </w:r>
      <w:r w:rsidR="00AE18DD" w:rsidRPr="005C38E0">
        <w:rPr>
          <w:rFonts w:ascii="Arial Narrow" w:hAnsi="Arial Narrow"/>
          <w:sz w:val="22"/>
          <w:szCs w:val="22"/>
          <w:lang w:val="cs-CZ"/>
        </w:rPr>
        <w:t>racovníky a jejich managementem</w:t>
      </w:r>
      <w:r w:rsidR="006A574A" w:rsidRPr="005C38E0">
        <w:rPr>
          <w:rFonts w:ascii="Arial Narrow" w:hAnsi="Arial Narrow"/>
          <w:sz w:val="22"/>
          <w:szCs w:val="22"/>
          <w:lang w:val="cs-CZ"/>
        </w:rPr>
        <w:t xml:space="preserve"> velký význam zejména při neexistenci návštěv na </w:t>
      </w:r>
      <w:r w:rsidR="00AE18DD" w:rsidRPr="005C38E0">
        <w:rPr>
          <w:rFonts w:ascii="Arial Narrow" w:hAnsi="Arial Narrow"/>
          <w:sz w:val="22"/>
          <w:szCs w:val="22"/>
          <w:lang w:val="cs-CZ"/>
        </w:rPr>
        <w:t>pracovištích</w:t>
      </w:r>
      <w:r w:rsidR="006A574A" w:rsidRPr="005C38E0">
        <w:rPr>
          <w:rFonts w:ascii="Arial Narrow" w:hAnsi="Arial Narrow"/>
          <w:sz w:val="22"/>
          <w:szCs w:val="22"/>
          <w:lang w:val="cs-CZ"/>
        </w:rPr>
        <w:t>.</w:t>
      </w:r>
    </w:p>
    <w:p w:rsidR="008755BA" w:rsidRPr="005C38E0" w:rsidRDefault="008755BA" w:rsidP="008755BA">
      <w:r w:rsidRPr="005C38E0">
        <w:rPr>
          <w:i/>
        </w:rPr>
        <w:t>Kvalitativní informace</w:t>
      </w:r>
      <w:r w:rsidRPr="005C38E0">
        <w:t xml:space="preserve"> umožňují pro hodnotitele vytvořit si představu o VJ jako celku v </w:t>
      </w:r>
      <w:r w:rsidR="00B83862" w:rsidRPr="005C38E0">
        <w:t>i</w:t>
      </w:r>
      <w:r w:rsidR="005C38E0" w:rsidRPr="005C38E0">
        <w:t>ns</w:t>
      </w:r>
      <w:r w:rsidR="00B83862" w:rsidRPr="005C38E0">
        <w:t>titucionálním kontextu</w:t>
      </w:r>
      <w:r w:rsidRPr="005C38E0">
        <w:t xml:space="preserve"> a jsou požadovány pro následující témata:</w:t>
      </w:r>
    </w:p>
    <w:p w:rsidR="008755BA" w:rsidRPr="005C38E0" w:rsidRDefault="008755BA" w:rsidP="008755BA">
      <w:pPr>
        <w:pStyle w:val="IPNODRKYERVEN"/>
      </w:pPr>
      <w:r w:rsidRPr="005C38E0">
        <w:t>podkladová informace o VJ v rámci HJ (organizační struktura-organigram, vědecké zaměření</w:t>
      </w:r>
      <w:r w:rsidR="00B83862" w:rsidRPr="005C38E0">
        <w:t>,</w:t>
      </w:r>
      <w:r w:rsidR="005C38E0">
        <w:t xml:space="preserve"> poslání a cíle</w:t>
      </w:r>
      <w:r w:rsidRPr="005C38E0">
        <w:t>),</w:t>
      </w:r>
    </w:p>
    <w:p w:rsidR="008755BA" w:rsidRPr="005C38E0" w:rsidRDefault="008755BA" w:rsidP="008755BA">
      <w:pPr>
        <w:pStyle w:val="IPNODRKYERVEN"/>
      </w:pPr>
      <w:r w:rsidRPr="005C38E0">
        <w:t>stručná zpráva VJ o výzkumu za dané obd</w:t>
      </w:r>
      <w:r w:rsidR="005C38E0">
        <w:t xml:space="preserve">obí, výhled a strategie VJ pro </w:t>
      </w:r>
      <w:r w:rsidRPr="005C38E0">
        <w:t>období</w:t>
      </w:r>
      <w:r w:rsidR="00F25824" w:rsidRPr="005C38E0">
        <w:t xml:space="preserve"> </w:t>
      </w:r>
      <w:r w:rsidRPr="005C38E0">
        <w:t>nadcházející,</w:t>
      </w:r>
    </w:p>
    <w:p w:rsidR="008755BA" w:rsidRPr="005C38E0" w:rsidRDefault="005C38E0" w:rsidP="008755BA">
      <w:pPr>
        <w:pStyle w:val="IPNODRKYERVEN"/>
      </w:pPr>
      <w:r>
        <w:lastRenderedPageBreak/>
        <w:t xml:space="preserve">řízení lidských zdrojů, pro </w:t>
      </w:r>
      <w:r w:rsidR="008755BA" w:rsidRPr="005C38E0">
        <w:t>výzkumné pracovníky, studenty doktorského studia a postgraduální pracovníky, na úrovni VJ v</w:t>
      </w:r>
      <w:r w:rsidR="00F25824" w:rsidRPr="005C38E0">
        <w:t> </w:t>
      </w:r>
      <w:r w:rsidR="008755BA" w:rsidRPr="005C38E0">
        <w:t>kontextu</w:t>
      </w:r>
      <w:r w:rsidR="00F25824" w:rsidRPr="005C38E0">
        <w:t xml:space="preserve"> HJ</w:t>
      </w:r>
      <w:r w:rsidR="008755BA" w:rsidRPr="005C38E0">
        <w:t>,</w:t>
      </w:r>
    </w:p>
    <w:p w:rsidR="008755BA" w:rsidRPr="005C38E0" w:rsidRDefault="008755BA" w:rsidP="008755BA">
      <w:pPr>
        <w:pStyle w:val="IPNODRKYERVEN"/>
      </w:pPr>
      <w:r w:rsidRPr="005C38E0">
        <w:t>výzkumná infrastruktura dostupná VJ</w:t>
      </w:r>
      <w:r w:rsidR="00E305B6" w:rsidRPr="005C38E0">
        <w:t>,</w:t>
      </w:r>
    </w:p>
    <w:p w:rsidR="008755BA" w:rsidRPr="005C38E0" w:rsidRDefault="005C38E0" w:rsidP="008755BA">
      <w:pPr>
        <w:pStyle w:val="IPNODRKYERVEN"/>
      </w:pPr>
      <w:r>
        <w:t>národní</w:t>
      </w:r>
      <w:r w:rsidR="008755BA" w:rsidRPr="005C38E0">
        <w:t xml:space="preserve"> a mezinárodní spolupráce a úroveň věhlasu,</w:t>
      </w:r>
    </w:p>
    <w:p w:rsidR="008755BA" w:rsidRPr="005C38E0" w:rsidRDefault="008755BA" w:rsidP="008755BA">
      <w:pPr>
        <w:pStyle w:val="IPNODRKYERVEN"/>
      </w:pPr>
      <w:r w:rsidRPr="005C38E0">
        <w:t>aktivity pro přenos znalostí a technologií na neakademické subjekty ve společnosti</w:t>
      </w:r>
    </w:p>
    <w:p w:rsidR="008755BA" w:rsidRPr="005C38E0" w:rsidRDefault="008755BA" w:rsidP="008755BA">
      <w:pPr>
        <w:pStyle w:val="IPNODRKYERVEN"/>
      </w:pPr>
      <w:r w:rsidRPr="005C38E0">
        <w:t xml:space="preserve">SWOT </w:t>
      </w:r>
      <w:r w:rsidR="00E305B6" w:rsidRPr="005C38E0">
        <w:t xml:space="preserve">analýza na úrovni </w:t>
      </w:r>
      <w:r w:rsidR="005C38E0">
        <w:t>V</w:t>
      </w:r>
      <w:r w:rsidR="00E305B6" w:rsidRPr="005C38E0">
        <w:t>J</w:t>
      </w:r>
      <w:r w:rsidRPr="005C38E0">
        <w:t>.</w:t>
      </w:r>
    </w:p>
    <w:p w:rsidR="00B3199F" w:rsidRPr="005C38E0" w:rsidRDefault="00B3199F" w:rsidP="00B3199F">
      <w:r w:rsidRPr="005C38E0">
        <w:rPr>
          <w:i/>
        </w:rPr>
        <w:t>Kvantitativní údaje</w:t>
      </w:r>
      <w:r w:rsidRPr="005C38E0">
        <w:t xml:space="preserve"> budou shromažďovány pro následující „vstupní“ indikátory:</w:t>
      </w:r>
    </w:p>
    <w:p w:rsidR="00B3199F" w:rsidRPr="005C38E0" w:rsidRDefault="00A529EE" w:rsidP="0009450D">
      <w:pPr>
        <w:pStyle w:val="IPNODRKYERVEN"/>
      </w:pPr>
      <w:r w:rsidRPr="005C38E0">
        <w:t xml:space="preserve">výzkumní </w:t>
      </w:r>
      <w:r w:rsidR="009251AF" w:rsidRPr="005C38E0">
        <w:t xml:space="preserve">(úplný seznam) </w:t>
      </w:r>
      <w:r w:rsidRPr="005C38E0">
        <w:t>a podpůrní zaměstnanci</w:t>
      </w:r>
      <w:r w:rsidR="00F06361" w:rsidRPr="005C38E0">
        <w:t xml:space="preserve">, </w:t>
      </w:r>
      <w:r w:rsidR="005C38E0">
        <w:t xml:space="preserve">s </w:t>
      </w:r>
      <w:r w:rsidR="00B3199F" w:rsidRPr="005C38E0">
        <w:t>profil</w:t>
      </w:r>
      <w:r w:rsidR="005C38E0">
        <w:t>em</w:t>
      </w:r>
      <w:r w:rsidR="00B3199F" w:rsidRPr="005C38E0">
        <w:t xml:space="preserve"> výzkumníků na úrovni </w:t>
      </w:r>
      <w:r w:rsidR="005C38E0">
        <w:t>VJ</w:t>
      </w:r>
      <w:r w:rsidR="00B3199F" w:rsidRPr="005C38E0">
        <w:t>,</w:t>
      </w:r>
    </w:p>
    <w:p w:rsidR="00B3199F" w:rsidRPr="005C38E0" w:rsidRDefault="00B3199F" w:rsidP="0009450D">
      <w:pPr>
        <w:pStyle w:val="IPNODRKYERVEN"/>
      </w:pPr>
      <w:r w:rsidRPr="005C38E0">
        <w:t xml:space="preserve">doktorandi – </w:t>
      </w:r>
      <w:r w:rsidR="006463D9" w:rsidRPr="005C38E0">
        <w:t xml:space="preserve">přítomní, nově zapsaní, a </w:t>
      </w:r>
      <w:r w:rsidRPr="005C38E0">
        <w:t xml:space="preserve">ti, kteří absolvovali v daném období ve </w:t>
      </w:r>
      <w:r w:rsidR="005C38E0">
        <w:t>VJ</w:t>
      </w:r>
      <w:r w:rsidRPr="005C38E0">
        <w:t>,</w:t>
      </w:r>
    </w:p>
    <w:p w:rsidR="005C38E0" w:rsidRPr="005C38E0" w:rsidRDefault="005C38E0" w:rsidP="005C38E0">
      <w:pPr>
        <w:pStyle w:val="IPNODRKYERVEN"/>
      </w:pPr>
      <w:r w:rsidRPr="005C38E0">
        <w:t>úplný seznam a typy výsledků výzkumu pracovníků VJ v průběhu hodnoceného období. Tyto údaje budou tvořit základ pro bibliometrické analýzy,</w:t>
      </w:r>
    </w:p>
    <w:p w:rsidR="00B3199F" w:rsidRPr="005C38E0" w:rsidRDefault="00B3199F" w:rsidP="0009450D">
      <w:pPr>
        <w:pStyle w:val="IPNODRKYERVEN"/>
      </w:pPr>
      <w:r w:rsidRPr="005C38E0">
        <w:t xml:space="preserve">celkové institucionální </w:t>
      </w:r>
      <w:r w:rsidR="00850894" w:rsidRPr="005C38E0">
        <w:t xml:space="preserve">a smluvní </w:t>
      </w:r>
      <w:r w:rsidRPr="005C38E0">
        <w:t xml:space="preserve">financování, na úrovni </w:t>
      </w:r>
      <w:r w:rsidR="00850894" w:rsidRPr="005C38E0">
        <w:t>VJ</w:t>
      </w:r>
      <w:r w:rsidR="00F06361" w:rsidRPr="005C38E0">
        <w:t xml:space="preserve"> v kontextu </w:t>
      </w:r>
      <w:r w:rsidR="00850894" w:rsidRPr="005C38E0">
        <w:t>HJ</w:t>
      </w:r>
      <w:r w:rsidR="005C38E0">
        <w:t>.</w:t>
      </w:r>
    </w:p>
    <w:p w:rsidR="00B3199F" w:rsidRDefault="00F06361" w:rsidP="0009450D">
      <w:pPr>
        <w:pStyle w:val="IPNODRKYERVEN"/>
      </w:pPr>
      <w:r w:rsidRPr="005C38E0">
        <w:t xml:space="preserve">účelové </w:t>
      </w:r>
      <w:r w:rsidR="00B3199F" w:rsidRPr="005C38E0">
        <w:t xml:space="preserve">financování získané z národních </w:t>
      </w:r>
      <w:r w:rsidR="00A37208" w:rsidRPr="005C38E0">
        <w:t xml:space="preserve">a mezinárodních </w:t>
      </w:r>
      <w:r w:rsidR="00B3199F" w:rsidRPr="005C38E0">
        <w:t xml:space="preserve">veřejných zdrojů na projekty nebo granty, kde výzkumníci z </w:t>
      </w:r>
      <w:r w:rsidR="00850894" w:rsidRPr="005C38E0">
        <w:t>VJ</w:t>
      </w:r>
      <w:r w:rsidR="00B3199F" w:rsidRPr="005C38E0">
        <w:t xml:space="preserve"> byli hlavními řešiteli.</w:t>
      </w:r>
    </w:p>
    <w:p w:rsidR="005C38E0" w:rsidRPr="005C38E0" w:rsidRDefault="005C38E0" w:rsidP="005C38E0">
      <w:pPr>
        <w:pStyle w:val="modrodrky"/>
        <w:numPr>
          <w:ilvl w:val="0"/>
          <w:numId w:val="0"/>
        </w:numPr>
      </w:pPr>
      <w:r w:rsidRPr="005C38E0">
        <w:t>Aby se snížilo zatížení VJ</w:t>
      </w:r>
      <w:r w:rsidR="00A915F2">
        <w:t xml:space="preserve"> a k zajištění objektivity</w:t>
      </w:r>
      <w:r w:rsidRPr="005C38E0">
        <w:t xml:space="preserve"> budou </w:t>
      </w:r>
      <w:r>
        <w:t xml:space="preserve">tam, kde je to možné, </w:t>
      </w:r>
      <w:r w:rsidRPr="005C38E0">
        <w:t xml:space="preserve">údaje </w:t>
      </w:r>
      <w:r>
        <w:t>získá</w:t>
      </w:r>
      <w:r w:rsidRPr="005C38E0">
        <w:t>n</w:t>
      </w:r>
      <w:r>
        <w:t xml:space="preserve">y </w:t>
      </w:r>
      <w:r w:rsidRPr="005C38E0">
        <w:t>přímo z národníh</w:t>
      </w:r>
      <w:r>
        <w:t xml:space="preserve">o informačního systému </w:t>
      </w:r>
      <w:proofErr w:type="spellStart"/>
      <w:r>
        <w:t>VaVaI</w:t>
      </w:r>
      <w:proofErr w:type="spellEnd"/>
      <w:r>
        <w:t>.</w:t>
      </w:r>
    </w:p>
    <w:p w:rsidR="00B3199F" w:rsidRPr="005C38E0" w:rsidRDefault="0005757B" w:rsidP="00B3199F">
      <w:pPr>
        <w:pStyle w:val="Zkladntext"/>
      </w:pPr>
      <w:r w:rsidRPr="005C38E0">
        <w:t xml:space="preserve">Stejně jako hodnoticí kritéria jsou také indikátory relevantní pro </w:t>
      </w:r>
      <w:r w:rsidRPr="005C38E0">
        <w:rPr>
          <w:bCs/>
        </w:rPr>
        <w:t>všechny typy VO</w:t>
      </w:r>
      <w:r w:rsidRPr="005C38E0">
        <w:t xml:space="preserve">, ale v různé míře v závislosti na jejich </w:t>
      </w:r>
      <w:r w:rsidR="00B83862" w:rsidRPr="005C38E0">
        <w:t xml:space="preserve">typu a </w:t>
      </w:r>
      <w:r w:rsidRPr="005C38E0">
        <w:t>poslání.</w:t>
      </w:r>
    </w:p>
    <w:p w:rsidR="00B3199F" w:rsidRPr="005C38E0" w:rsidRDefault="00E90091" w:rsidP="00B3199F">
      <w:pPr>
        <w:pStyle w:val="Nadpis2"/>
        <w:rPr>
          <w:lang w:val="cs-CZ"/>
        </w:rPr>
      </w:pPr>
      <w:bookmarkStart w:id="8" w:name="_Toc446502022"/>
      <w:r w:rsidRPr="005C38E0">
        <w:rPr>
          <w:lang w:val="cs-CZ"/>
        </w:rPr>
        <w:t xml:space="preserve">Podklady pro hodnocení výzkumné </w:t>
      </w:r>
      <w:r w:rsidR="00341A66" w:rsidRPr="005C38E0">
        <w:rPr>
          <w:lang w:val="cs-CZ"/>
        </w:rPr>
        <w:t>JEDNOTKY</w:t>
      </w:r>
      <w:bookmarkEnd w:id="8"/>
    </w:p>
    <w:p w:rsidR="00CB45B8" w:rsidRPr="005C38E0" w:rsidRDefault="00341A66" w:rsidP="0009450D">
      <w:r w:rsidRPr="005C38E0">
        <w:t>Výzkumná jednotka je hodnocena s</w:t>
      </w:r>
      <w:r w:rsidR="006F6E58" w:rsidRPr="005C38E0">
        <w:t> využ</w:t>
      </w:r>
      <w:r w:rsidR="005C38E0">
        <w:t>ití</w:t>
      </w:r>
      <w:r w:rsidR="006F6E58" w:rsidRPr="005C38E0">
        <w:t xml:space="preserve">m třech typů podkladů. Jedná se </w:t>
      </w:r>
      <w:r w:rsidR="00E36DDC" w:rsidRPr="005C38E0">
        <w:t xml:space="preserve">jednak </w:t>
      </w:r>
      <w:r w:rsidR="006F6E58" w:rsidRPr="005C38E0">
        <w:t xml:space="preserve">o </w:t>
      </w:r>
      <w:proofErr w:type="spellStart"/>
      <w:r w:rsidR="006F6E58" w:rsidRPr="005C38E0">
        <w:rPr>
          <w:i/>
        </w:rPr>
        <w:t>Sebehodnoticí</w:t>
      </w:r>
      <w:proofErr w:type="spellEnd"/>
      <w:r w:rsidR="006F6E58" w:rsidRPr="005C38E0">
        <w:rPr>
          <w:i/>
        </w:rPr>
        <w:t xml:space="preserve"> zprávu</w:t>
      </w:r>
      <w:r w:rsidR="00952067" w:rsidRPr="005C38E0">
        <w:t xml:space="preserve"> </w:t>
      </w:r>
      <w:r w:rsidR="006F6E58" w:rsidRPr="005C38E0">
        <w:t>a</w:t>
      </w:r>
      <w:r w:rsidR="006F6E58" w:rsidRPr="005C38E0">
        <w:rPr>
          <w:i/>
        </w:rPr>
        <w:t xml:space="preserve"> Výběr z výstupů vědecké produkce,</w:t>
      </w:r>
      <w:r w:rsidR="006F6E58" w:rsidRPr="005C38E0">
        <w:t xml:space="preserve"> kt</w:t>
      </w:r>
      <w:r w:rsidR="00952067" w:rsidRPr="005C38E0">
        <w:t>e</w:t>
      </w:r>
      <w:r w:rsidR="006F6E58" w:rsidRPr="005C38E0">
        <w:t xml:space="preserve">ré </w:t>
      </w:r>
      <w:r w:rsidR="00952067" w:rsidRPr="005C38E0">
        <w:t xml:space="preserve">připravuje </w:t>
      </w:r>
      <w:r w:rsidR="006F6E58" w:rsidRPr="005C38E0">
        <w:t>VJ</w:t>
      </w:r>
      <w:r w:rsidR="00E36DDC" w:rsidRPr="005C38E0">
        <w:t xml:space="preserve"> a jednak </w:t>
      </w:r>
      <w:r w:rsidR="00952067" w:rsidRPr="005C38E0">
        <w:t xml:space="preserve">o </w:t>
      </w:r>
      <w:r w:rsidR="006656D7" w:rsidRPr="005C38E0">
        <w:rPr>
          <w:i/>
        </w:rPr>
        <w:t>Bibliometrickou</w:t>
      </w:r>
      <w:r w:rsidR="00952067" w:rsidRPr="005C38E0">
        <w:rPr>
          <w:i/>
        </w:rPr>
        <w:t xml:space="preserve"> zprávu</w:t>
      </w:r>
      <w:r w:rsidR="00952067" w:rsidRPr="005C38E0">
        <w:t xml:space="preserve">, která je generována přesně </w:t>
      </w:r>
      <w:r w:rsidR="00CB45B8" w:rsidRPr="005C38E0">
        <w:t>stanovaným algoritmem pomocí</w:t>
      </w:r>
      <w:r w:rsidR="006656D7">
        <w:t xml:space="preserve"> dat z </w:t>
      </w:r>
      <w:r w:rsidR="00CB45B8" w:rsidRPr="005C38E0">
        <w:t>infor</w:t>
      </w:r>
      <w:r w:rsidR="006656D7">
        <w:t>mačních</w:t>
      </w:r>
      <w:r w:rsidR="00E36DDC" w:rsidRPr="005C38E0">
        <w:t xml:space="preserve"> systém</w:t>
      </w:r>
      <w:r w:rsidR="006656D7">
        <w:t>ů</w:t>
      </w:r>
      <w:r w:rsidR="00E36DDC" w:rsidRPr="005C38E0">
        <w:t>.</w:t>
      </w:r>
    </w:p>
    <w:p w:rsidR="00702DAF" w:rsidRPr="005C38E0" w:rsidRDefault="00CB45B8" w:rsidP="0009450D">
      <w:r w:rsidRPr="005C38E0">
        <w:rPr>
          <w:b/>
        </w:rPr>
        <w:t>Sebehodnotící zpráva VJ</w:t>
      </w:r>
      <w:r w:rsidRPr="005C38E0">
        <w:t xml:space="preserve"> bude strukturována d</w:t>
      </w:r>
      <w:r w:rsidR="00B3199F" w:rsidRPr="005C38E0">
        <w:t xml:space="preserve">o </w:t>
      </w:r>
      <w:r w:rsidR="00702DAF" w:rsidRPr="005C38E0">
        <w:t>třech sekcí</w:t>
      </w:r>
      <w:r w:rsidR="00B3199F" w:rsidRPr="005C38E0">
        <w:t xml:space="preserve">: </w:t>
      </w:r>
      <w:r w:rsidRPr="005C38E0">
        <w:t xml:space="preserve">i) </w:t>
      </w:r>
      <w:r w:rsidR="00702DAF" w:rsidRPr="005C38E0">
        <w:rPr>
          <w:i/>
        </w:rPr>
        <w:t>základní</w:t>
      </w:r>
      <w:r w:rsidR="00702DAF" w:rsidRPr="005C38E0">
        <w:t xml:space="preserve"> </w:t>
      </w:r>
      <w:r w:rsidRPr="005C38E0">
        <w:rPr>
          <w:i/>
        </w:rPr>
        <w:t xml:space="preserve">administrativní podkladová data </w:t>
      </w:r>
      <w:r w:rsidR="006656D7">
        <w:rPr>
          <w:i/>
        </w:rPr>
        <w:t xml:space="preserve">o </w:t>
      </w:r>
      <w:r w:rsidRPr="005C38E0">
        <w:rPr>
          <w:i/>
        </w:rPr>
        <w:t xml:space="preserve">VJ </w:t>
      </w:r>
      <w:r w:rsidR="00364285" w:rsidRPr="005C38E0">
        <w:rPr>
          <w:i/>
        </w:rPr>
        <w:t>a vztah k</w:t>
      </w:r>
      <w:r w:rsidR="006656D7">
        <w:rPr>
          <w:i/>
        </w:rPr>
        <w:t> </w:t>
      </w:r>
      <w:r w:rsidRPr="005C38E0">
        <w:rPr>
          <w:i/>
        </w:rPr>
        <w:t>HJ,</w:t>
      </w:r>
      <w:r w:rsidRPr="005C38E0">
        <w:t xml:space="preserve"> </w:t>
      </w:r>
      <w:r w:rsidR="00B3199F" w:rsidRPr="005C38E0">
        <w:t>(</w:t>
      </w:r>
      <w:proofErr w:type="spellStart"/>
      <w:r w:rsidR="00B3199F" w:rsidRPr="005C38E0">
        <w:t>i</w:t>
      </w:r>
      <w:r w:rsidRPr="005C38E0">
        <w:t>i</w:t>
      </w:r>
      <w:proofErr w:type="spellEnd"/>
      <w:r w:rsidR="00B3199F" w:rsidRPr="005C38E0">
        <w:t xml:space="preserve">) </w:t>
      </w:r>
      <w:r w:rsidR="00B3199F" w:rsidRPr="005C38E0">
        <w:rPr>
          <w:i/>
        </w:rPr>
        <w:t>popisná část</w:t>
      </w:r>
      <w:r w:rsidR="00B3199F" w:rsidRPr="005C38E0">
        <w:t>, (</w:t>
      </w:r>
      <w:proofErr w:type="spellStart"/>
      <w:r w:rsidR="00B3199F" w:rsidRPr="005C38E0">
        <w:t>ii</w:t>
      </w:r>
      <w:r w:rsidRPr="005C38E0">
        <w:t>i</w:t>
      </w:r>
      <w:proofErr w:type="spellEnd"/>
      <w:r w:rsidR="00B3199F" w:rsidRPr="005C38E0">
        <w:t xml:space="preserve">) </w:t>
      </w:r>
      <w:r w:rsidR="00A915F2">
        <w:rPr>
          <w:i/>
        </w:rPr>
        <w:t>datová část</w:t>
      </w:r>
      <w:r w:rsidR="00B3199F" w:rsidRPr="005C38E0">
        <w:t xml:space="preserve">. </w:t>
      </w:r>
    </w:p>
    <w:p w:rsidR="00702DAF" w:rsidRPr="005C38E0" w:rsidRDefault="00B3199F" w:rsidP="0009450D">
      <w:r w:rsidRPr="005C38E0">
        <w:t>Popisná část</w:t>
      </w:r>
      <w:r w:rsidR="00D95011" w:rsidRPr="005C38E0">
        <w:t xml:space="preserve"> </w:t>
      </w:r>
      <w:r w:rsidR="00111A47" w:rsidRPr="005C38E0">
        <w:t xml:space="preserve">prezentuje </w:t>
      </w:r>
      <w:r w:rsidR="001D1A7D" w:rsidRPr="005C38E0">
        <w:t>poslání a cíle</w:t>
      </w:r>
      <w:r w:rsidR="00CB45B8" w:rsidRPr="005C38E0">
        <w:t xml:space="preserve"> VJ </w:t>
      </w:r>
      <w:r w:rsidR="002C5763" w:rsidRPr="005C38E0">
        <w:t xml:space="preserve">(1 strana) </w:t>
      </w:r>
      <w:r w:rsidR="00CB45B8" w:rsidRPr="005C38E0">
        <w:t>se stručn</w:t>
      </w:r>
      <w:r w:rsidR="00702DAF" w:rsidRPr="005C38E0">
        <w:t xml:space="preserve">ým popisem </w:t>
      </w:r>
      <w:r w:rsidR="00CB45B8" w:rsidRPr="005C38E0">
        <w:t>výzkumné a vývojové činnosti za hodnocené období (3-</w:t>
      </w:r>
      <w:r w:rsidR="002C5763" w:rsidRPr="005C38E0">
        <w:t>4</w:t>
      </w:r>
      <w:r w:rsidR="00CB45B8" w:rsidRPr="005C38E0">
        <w:t xml:space="preserve"> stran</w:t>
      </w:r>
      <w:r w:rsidR="002C5763" w:rsidRPr="005C38E0">
        <w:t>y</w:t>
      </w:r>
      <w:r w:rsidR="00CB45B8" w:rsidRPr="005C38E0">
        <w:t xml:space="preserve">), následovat bude strategie a </w:t>
      </w:r>
      <w:r w:rsidR="00702DAF" w:rsidRPr="005C38E0">
        <w:t xml:space="preserve">plán činnosti </w:t>
      </w:r>
      <w:r w:rsidRPr="005C38E0">
        <w:t xml:space="preserve">pro příští </w:t>
      </w:r>
      <w:r w:rsidR="00702DAF" w:rsidRPr="005C38E0">
        <w:t xml:space="preserve">pětileté </w:t>
      </w:r>
      <w:r w:rsidRPr="005C38E0">
        <w:t>období</w:t>
      </w:r>
      <w:r w:rsidR="00702DAF" w:rsidRPr="005C38E0">
        <w:t xml:space="preserve"> (2-3 strany)</w:t>
      </w:r>
      <w:r w:rsidRPr="005C38E0">
        <w:t>.</w:t>
      </w:r>
    </w:p>
    <w:p w:rsidR="00B3199F" w:rsidRPr="005C38E0" w:rsidRDefault="00D95011" w:rsidP="0009450D">
      <w:r w:rsidRPr="005C38E0">
        <w:t>Datová část bude zahrnovat</w:t>
      </w:r>
      <w:r w:rsidR="00B3199F" w:rsidRPr="005C38E0">
        <w:t xml:space="preserve"> bloky </w:t>
      </w:r>
      <w:r w:rsidR="00364285" w:rsidRPr="005C38E0">
        <w:t>otázek</w:t>
      </w:r>
      <w:r w:rsidR="006656D7">
        <w:t xml:space="preserve"> a odpovědí</w:t>
      </w:r>
      <w:r w:rsidR="00364285" w:rsidRPr="005C38E0">
        <w:t xml:space="preserve"> korespondujících s</w:t>
      </w:r>
      <w:r w:rsidR="00B3199F" w:rsidRPr="005C38E0">
        <w:t xml:space="preserve"> 5 </w:t>
      </w:r>
      <w:r w:rsidR="00364285" w:rsidRPr="005C38E0">
        <w:t>hodnotícími kritérii</w:t>
      </w:r>
      <w:r w:rsidR="00B3199F" w:rsidRPr="005C38E0">
        <w:t>, pro kritérium „</w:t>
      </w:r>
      <w:r w:rsidR="00B3199F" w:rsidRPr="005C38E0">
        <w:rPr>
          <w:i/>
          <w:iCs/>
        </w:rPr>
        <w:t>Výzkumné prostředí</w:t>
      </w:r>
      <w:r w:rsidR="00B3199F" w:rsidRPr="005C38E0">
        <w:t xml:space="preserve">“ </w:t>
      </w:r>
      <w:r w:rsidR="00111A47" w:rsidRPr="005C38E0">
        <w:t>je</w:t>
      </w:r>
      <w:r w:rsidR="00B3199F" w:rsidRPr="005C38E0">
        <w:t xml:space="preserve"> výzkumná je</w:t>
      </w:r>
      <w:r w:rsidR="00702DAF" w:rsidRPr="005C38E0">
        <w:t xml:space="preserve">dnotka prezentována v kontextu </w:t>
      </w:r>
      <w:r w:rsidR="00531963" w:rsidRPr="005C38E0">
        <w:t>h</w:t>
      </w:r>
      <w:r w:rsidR="005E1CFD" w:rsidRPr="005C38E0">
        <w:t>odnocené jednotky</w:t>
      </w:r>
      <w:r w:rsidR="00702DAF" w:rsidRPr="005C38E0">
        <w:t xml:space="preserve">. </w:t>
      </w:r>
      <w:r w:rsidR="00A915F2">
        <w:t>Je vygenerován</w:t>
      </w:r>
      <w:r w:rsidR="00B3199F" w:rsidRPr="005C38E0">
        <w:t xml:space="preserve"> seznam všech výstupů</w:t>
      </w:r>
      <w:r w:rsidR="00531963" w:rsidRPr="005C38E0">
        <w:t xml:space="preserve"> výzkumu a vývoje</w:t>
      </w:r>
      <w:r w:rsidR="00B3199F" w:rsidRPr="005C38E0">
        <w:t xml:space="preserve"> provázaný s jejich autory, předlože</w:t>
      </w:r>
      <w:r w:rsidRPr="005C38E0">
        <w:t xml:space="preserve">n </w:t>
      </w:r>
      <w:r w:rsidR="00702DAF" w:rsidRPr="005C38E0">
        <w:t xml:space="preserve">jmenný </w:t>
      </w:r>
      <w:r w:rsidRPr="005C38E0">
        <w:t>seznam vědeckých pracovníků v </w:t>
      </w:r>
      <w:r w:rsidR="006656D7">
        <w:t>daném období s </w:t>
      </w:r>
      <w:r w:rsidR="00B3199F" w:rsidRPr="005C38E0">
        <w:t xml:space="preserve">odlišením těch, kteří už nejsou členy v době evaluace nebo se stali členy nedávno. </w:t>
      </w:r>
      <w:r w:rsidRPr="005C38E0">
        <w:t xml:space="preserve">Některá </w:t>
      </w:r>
      <w:r w:rsidR="00B3199F" w:rsidRPr="005C38E0">
        <w:t>data (např. počet výstupů</w:t>
      </w:r>
      <w:r w:rsidR="005E1CFD" w:rsidRPr="005C38E0">
        <w:t xml:space="preserve"> výzkumu a vývoje</w:t>
      </w:r>
      <w:r w:rsidR="00B3199F" w:rsidRPr="005C38E0">
        <w:t xml:space="preserve">) </w:t>
      </w:r>
      <w:r w:rsidR="00111A47" w:rsidRPr="005C38E0">
        <w:t>je</w:t>
      </w:r>
      <w:r w:rsidRPr="005C38E0">
        <w:t xml:space="preserve"> potřebné normalizovat </w:t>
      </w:r>
      <w:r w:rsidR="005E1CFD" w:rsidRPr="005C38E0">
        <w:t xml:space="preserve">na počet </w:t>
      </w:r>
      <w:r w:rsidR="00B3199F" w:rsidRPr="005C38E0">
        <w:t>v</w:t>
      </w:r>
      <w:r w:rsidR="00702DAF" w:rsidRPr="005C38E0">
        <w:t>ýzkumných pracovníků</w:t>
      </w:r>
      <w:r w:rsidR="005E1CFD" w:rsidRPr="005C38E0">
        <w:t xml:space="preserve"> s využitím ekvivalentu plného pracovního úvazku FTE pro výzkum</w:t>
      </w:r>
      <w:r w:rsidR="00364285" w:rsidRPr="005C38E0">
        <w:t xml:space="preserve"> (viz </w:t>
      </w:r>
      <w:r w:rsidR="00747199">
        <w:t>odd. 1.5</w:t>
      </w:r>
      <w:r w:rsidR="00364285" w:rsidRPr="005C38E0">
        <w:t>)</w:t>
      </w:r>
      <w:r w:rsidR="005E1CFD" w:rsidRPr="005C38E0">
        <w:t xml:space="preserve">. </w:t>
      </w:r>
      <w:r w:rsidRPr="005C38E0">
        <w:t xml:space="preserve">Ve </w:t>
      </w:r>
      <w:r w:rsidR="00B3199F" w:rsidRPr="005C38E0">
        <w:t xml:space="preserve">zprávě </w:t>
      </w:r>
      <w:r w:rsidRPr="005C38E0">
        <w:t xml:space="preserve">se musí jasně </w:t>
      </w:r>
      <w:r w:rsidR="00B3199F" w:rsidRPr="005C38E0">
        <w:t>zohlednit počet doktorandů fakticky pracujících ve VJ</w:t>
      </w:r>
      <w:r w:rsidR="005E1CFD" w:rsidRPr="005C38E0">
        <w:t xml:space="preserve"> a je rovněž </w:t>
      </w:r>
      <w:r w:rsidRPr="005C38E0">
        <w:t xml:space="preserve">žádoucí akcentovat </w:t>
      </w:r>
      <w:r w:rsidR="00B3199F" w:rsidRPr="005C38E0">
        <w:t xml:space="preserve">míru úspěšnosti školení postgraduálních studentů (počet obhájených prací) a skutečnou průměrnou délku </w:t>
      </w:r>
      <w:r w:rsidR="00364285" w:rsidRPr="005C38E0">
        <w:t xml:space="preserve">jejich </w:t>
      </w:r>
      <w:r w:rsidR="00B3199F" w:rsidRPr="005C38E0">
        <w:t xml:space="preserve">studia. </w:t>
      </w:r>
    </w:p>
    <w:p w:rsidR="009B2C1A" w:rsidRPr="005C38E0" w:rsidRDefault="001D1A7D" w:rsidP="0009450D">
      <w:pPr>
        <w:rPr>
          <w:szCs w:val="20"/>
          <w:lang w:eastAsia="en-GB"/>
        </w:rPr>
      </w:pPr>
      <w:r w:rsidRPr="005C38E0">
        <w:rPr>
          <w:b/>
        </w:rPr>
        <w:lastRenderedPageBreak/>
        <w:t xml:space="preserve">Výběr z výstupů vědecké produkce </w:t>
      </w:r>
      <w:r w:rsidRPr="005C38E0">
        <w:t xml:space="preserve">je předkládán VJ v souvislosti s hodnocením </w:t>
      </w:r>
      <w:r w:rsidR="006656D7" w:rsidRPr="005C38E0">
        <w:t>kritéria</w:t>
      </w:r>
      <w:r w:rsidRPr="005C38E0">
        <w:t xml:space="preserve"> </w:t>
      </w:r>
      <w:r w:rsidR="00CA4762" w:rsidRPr="005C38E0">
        <w:t>„</w:t>
      </w:r>
      <w:r w:rsidRPr="005C38E0">
        <w:rPr>
          <w:i/>
          <w:szCs w:val="20"/>
          <w:lang w:eastAsia="en-GB"/>
        </w:rPr>
        <w:t>Vědecká excelence</w:t>
      </w:r>
      <w:r w:rsidR="00CA4762" w:rsidRPr="005C38E0">
        <w:rPr>
          <w:szCs w:val="20"/>
          <w:lang w:eastAsia="en-GB"/>
        </w:rPr>
        <w:t>“</w:t>
      </w:r>
      <w:r w:rsidRPr="005C38E0">
        <w:rPr>
          <w:szCs w:val="20"/>
          <w:lang w:eastAsia="en-GB"/>
        </w:rPr>
        <w:t xml:space="preserve"> ve výzkumu </w:t>
      </w:r>
      <w:r w:rsidR="0064522B" w:rsidRPr="005C38E0">
        <w:rPr>
          <w:szCs w:val="20"/>
          <w:lang w:eastAsia="en-GB"/>
        </w:rPr>
        <w:t>a vývoji.</w:t>
      </w:r>
      <w:r w:rsidR="009251AF" w:rsidRPr="005C38E0">
        <w:rPr>
          <w:szCs w:val="22"/>
        </w:rPr>
        <w:t xml:space="preserve"> </w:t>
      </w:r>
      <w:r w:rsidR="009B2C1A" w:rsidRPr="005C38E0">
        <w:t xml:space="preserve">Přípustné jsou veškeré typy </w:t>
      </w:r>
      <w:r w:rsidR="009B2C1A" w:rsidRPr="005C38E0">
        <w:rPr>
          <w:rFonts w:eastAsia="ArialNarrow" w:cs="ArialNarrow"/>
          <w:color w:val="000000"/>
        </w:rPr>
        <w:t>oprávněných výstu</w:t>
      </w:r>
      <w:r w:rsidR="009251AF" w:rsidRPr="005C38E0">
        <w:rPr>
          <w:rFonts w:eastAsia="ArialNarrow" w:cs="ArialNarrow"/>
          <w:color w:val="000000"/>
        </w:rPr>
        <w:t>p</w:t>
      </w:r>
      <w:r w:rsidR="009B2C1A" w:rsidRPr="005C38E0">
        <w:rPr>
          <w:rFonts w:eastAsia="ArialNarrow" w:cs="ArialNarrow"/>
          <w:color w:val="000000"/>
        </w:rPr>
        <w:t>ů výzkumu a vývoje</w:t>
      </w:r>
      <w:r w:rsidR="009B2C1A" w:rsidRPr="005C38E0">
        <w:rPr>
          <w:szCs w:val="20"/>
          <w:lang w:eastAsia="en-GB"/>
        </w:rPr>
        <w:t xml:space="preserve"> d</w:t>
      </w:r>
      <w:r w:rsidR="006656D7">
        <w:rPr>
          <w:szCs w:val="20"/>
          <w:lang w:eastAsia="en-GB"/>
        </w:rPr>
        <w:t>efinované</w:t>
      </w:r>
      <w:r w:rsidR="009B2C1A" w:rsidRPr="005C38E0">
        <w:rPr>
          <w:szCs w:val="20"/>
          <w:lang w:eastAsia="en-GB"/>
        </w:rPr>
        <w:t xml:space="preserve"> v </w:t>
      </w:r>
      <w:r w:rsidR="006656D7">
        <w:rPr>
          <w:szCs w:val="20"/>
          <w:lang w:eastAsia="en-GB"/>
        </w:rPr>
        <w:t>oddíle</w:t>
      </w:r>
      <w:r w:rsidR="009B2C1A" w:rsidRPr="005C38E0">
        <w:rPr>
          <w:szCs w:val="20"/>
          <w:lang w:eastAsia="en-GB"/>
        </w:rPr>
        <w:t xml:space="preserve"> 1.1</w:t>
      </w:r>
      <w:r w:rsidR="00477732" w:rsidRPr="005C38E0">
        <w:rPr>
          <w:szCs w:val="20"/>
          <w:lang w:eastAsia="en-GB"/>
        </w:rPr>
        <w:t xml:space="preserve">. </w:t>
      </w:r>
      <w:r w:rsidR="009B2C1A" w:rsidRPr="005C38E0">
        <w:rPr>
          <w:szCs w:val="20"/>
          <w:lang w:eastAsia="en-GB"/>
        </w:rPr>
        <w:t>Jejich počet koreluje s</w:t>
      </w:r>
      <w:r w:rsidR="00477732" w:rsidRPr="005C38E0">
        <w:rPr>
          <w:szCs w:val="20"/>
          <w:lang w:eastAsia="en-GB"/>
        </w:rPr>
        <w:t> </w:t>
      </w:r>
      <w:r w:rsidR="009B2C1A" w:rsidRPr="005C38E0">
        <w:rPr>
          <w:szCs w:val="20"/>
          <w:lang w:eastAsia="en-GB"/>
        </w:rPr>
        <w:t>celkovým</w:t>
      </w:r>
      <w:r w:rsidR="00477732" w:rsidRPr="005C38E0">
        <w:rPr>
          <w:szCs w:val="20"/>
          <w:lang w:eastAsia="en-GB"/>
        </w:rPr>
        <w:t xml:space="preserve"> objemem produkce a představuje </w:t>
      </w:r>
      <w:r w:rsidR="00477732" w:rsidRPr="005C38E0">
        <w:rPr>
          <w:szCs w:val="22"/>
        </w:rPr>
        <w:t>minimálně 1 % a</w:t>
      </w:r>
      <w:r w:rsidR="009251AF" w:rsidRPr="005C38E0">
        <w:rPr>
          <w:szCs w:val="22"/>
        </w:rPr>
        <w:t xml:space="preserve"> </w:t>
      </w:r>
      <w:r w:rsidR="00477732" w:rsidRPr="005C38E0">
        <w:rPr>
          <w:szCs w:val="22"/>
        </w:rPr>
        <w:t>maximálně 2 % z celkového počtu výstupů publikovaných pracovníky výzkumné jednotky během hodnoceného období, přičemž absolutně bud</w:t>
      </w:r>
      <w:r w:rsidR="00DD139A" w:rsidRPr="005C38E0">
        <w:rPr>
          <w:szCs w:val="22"/>
        </w:rPr>
        <w:t>e</w:t>
      </w:r>
      <w:r w:rsidR="00477732" w:rsidRPr="005C38E0">
        <w:rPr>
          <w:szCs w:val="22"/>
        </w:rPr>
        <w:t xml:space="preserve"> předložen</w:t>
      </w:r>
      <w:r w:rsidR="00DD139A" w:rsidRPr="005C38E0">
        <w:rPr>
          <w:szCs w:val="22"/>
        </w:rPr>
        <w:t>o</w:t>
      </w:r>
      <w:r w:rsidR="00477732" w:rsidRPr="005C38E0">
        <w:rPr>
          <w:szCs w:val="22"/>
        </w:rPr>
        <w:t xml:space="preserve"> nejméně 5 a nejvíce 20 výstupů. </w:t>
      </w:r>
      <w:r w:rsidR="00DD139A" w:rsidRPr="005C38E0">
        <w:rPr>
          <w:szCs w:val="22"/>
        </w:rPr>
        <w:t>Omezený r</w:t>
      </w:r>
      <w:r w:rsidR="00DD139A" w:rsidRPr="005C38E0">
        <w:rPr>
          <w:iCs/>
          <w:szCs w:val="22"/>
        </w:rPr>
        <w:t>ozsah</w:t>
      </w:r>
      <w:r w:rsidR="00DD139A" w:rsidRPr="005C38E0">
        <w:rPr>
          <w:szCs w:val="22"/>
        </w:rPr>
        <w:t xml:space="preserve"> počtu výstupů je v souladu se snahou představit k hodnocení excelence VJ jen skutečně </w:t>
      </w:r>
      <w:r w:rsidR="00DD139A" w:rsidRPr="005C38E0">
        <w:rPr>
          <w:i/>
          <w:iCs/>
          <w:szCs w:val="22"/>
        </w:rPr>
        <w:t>nejvýznamnější</w:t>
      </w:r>
      <w:r w:rsidR="00DD139A" w:rsidRPr="005C38E0">
        <w:rPr>
          <w:i/>
          <w:szCs w:val="22"/>
        </w:rPr>
        <w:t xml:space="preserve"> výsledky</w:t>
      </w:r>
      <w:r w:rsidR="00DD139A" w:rsidRPr="005C38E0">
        <w:rPr>
          <w:szCs w:val="22"/>
        </w:rPr>
        <w:t xml:space="preserve">. </w:t>
      </w:r>
      <w:r w:rsidR="007C7A78" w:rsidRPr="005C38E0">
        <w:rPr>
          <w:szCs w:val="22"/>
        </w:rPr>
        <w:t>V</w:t>
      </w:r>
      <w:r w:rsidR="00477732" w:rsidRPr="005C38E0">
        <w:rPr>
          <w:szCs w:val="22"/>
        </w:rPr>
        <w:t>ýstup</w:t>
      </w:r>
      <w:r w:rsidR="00DD139A" w:rsidRPr="005C38E0">
        <w:rPr>
          <w:szCs w:val="22"/>
        </w:rPr>
        <w:t>y</w:t>
      </w:r>
      <w:r w:rsidR="00477732" w:rsidRPr="005C38E0">
        <w:rPr>
          <w:szCs w:val="22"/>
        </w:rPr>
        <w:t xml:space="preserve"> </w:t>
      </w:r>
      <w:r w:rsidR="007C7A78" w:rsidRPr="005C38E0">
        <w:rPr>
          <w:szCs w:val="22"/>
        </w:rPr>
        <w:t xml:space="preserve">předkládané </w:t>
      </w:r>
      <w:r w:rsidR="00DD139A" w:rsidRPr="005C38E0">
        <w:rPr>
          <w:szCs w:val="20"/>
          <w:lang w:eastAsia="en-GB"/>
        </w:rPr>
        <w:t>v</w:t>
      </w:r>
      <w:r w:rsidR="006D7312" w:rsidRPr="005C38E0">
        <w:rPr>
          <w:szCs w:val="20"/>
          <w:lang w:eastAsia="en-GB"/>
        </w:rPr>
        <w:t xml:space="preserve"> elektronické </w:t>
      </w:r>
      <w:r w:rsidR="00DD139A" w:rsidRPr="005C38E0">
        <w:rPr>
          <w:szCs w:val="20"/>
          <w:lang w:eastAsia="en-GB"/>
        </w:rPr>
        <w:t xml:space="preserve">formě </w:t>
      </w:r>
      <w:r w:rsidR="006D7312" w:rsidRPr="005C38E0">
        <w:rPr>
          <w:szCs w:val="20"/>
          <w:lang w:eastAsia="en-GB"/>
        </w:rPr>
        <w:t xml:space="preserve">(typicky </w:t>
      </w:r>
      <w:r w:rsidR="006656D7" w:rsidRPr="005C38E0">
        <w:rPr>
          <w:szCs w:val="20"/>
          <w:lang w:eastAsia="en-GB"/>
        </w:rPr>
        <w:t xml:space="preserve">PDF </w:t>
      </w:r>
      <w:r w:rsidR="00DD139A" w:rsidRPr="005C38E0">
        <w:rPr>
          <w:szCs w:val="20"/>
          <w:lang w:eastAsia="en-GB"/>
        </w:rPr>
        <w:t>soubor</w:t>
      </w:r>
      <w:r w:rsidR="006D7312" w:rsidRPr="005C38E0">
        <w:rPr>
          <w:szCs w:val="20"/>
          <w:lang w:eastAsia="en-GB"/>
        </w:rPr>
        <w:t>y)</w:t>
      </w:r>
      <w:r w:rsidR="00DD139A" w:rsidRPr="005C38E0">
        <w:rPr>
          <w:szCs w:val="20"/>
          <w:lang w:eastAsia="en-GB"/>
        </w:rPr>
        <w:t xml:space="preserve"> </w:t>
      </w:r>
      <w:r w:rsidR="00477732" w:rsidRPr="005C38E0">
        <w:rPr>
          <w:szCs w:val="22"/>
        </w:rPr>
        <w:t xml:space="preserve">musí být v angličtině anebo alespoň s rozšířeným anglickým </w:t>
      </w:r>
      <w:r w:rsidR="006656D7">
        <w:rPr>
          <w:szCs w:val="22"/>
        </w:rPr>
        <w:t>souhrnem</w:t>
      </w:r>
      <w:r w:rsidR="00477732" w:rsidRPr="005C38E0">
        <w:rPr>
          <w:szCs w:val="22"/>
        </w:rPr>
        <w:t xml:space="preserve"> s </w:t>
      </w:r>
      <w:r w:rsidR="006656D7" w:rsidRPr="005C38E0">
        <w:rPr>
          <w:szCs w:val="22"/>
        </w:rPr>
        <w:t>výjimkou</w:t>
      </w:r>
      <w:r w:rsidR="00477732" w:rsidRPr="005C38E0">
        <w:rPr>
          <w:szCs w:val="22"/>
        </w:rPr>
        <w:t xml:space="preserve"> těch oborů humanitních a </w:t>
      </w:r>
      <w:r w:rsidR="006656D7">
        <w:rPr>
          <w:szCs w:val="22"/>
        </w:rPr>
        <w:t>společenských</w:t>
      </w:r>
      <w:r w:rsidR="00477732" w:rsidRPr="005C38E0">
        <w:rPr>
          <w:szCs w:val="22"/>
        </w:rPr>
        <w:t xml:space="preserve"> věd, kde angličtina není dominujícím publikačním jazykem.</w:t>
      </w:r>
    </w:p>
    <w:p w:rsidR="007C7A78" w:rsidRPr="005C38E0" w:rsidRDefault="0064522B" w:rsidP="007C7A78">
      <w:pPr>
        <w:pStyle w:val="BodyTextMetodika"/>
        <w:spacing w:line="312" w:lineRule="auto"/>
        <w:rPr>
          <w:lang w:val="cs-CZ"/>
        </w:rPr>
      </w:pPr>
      <w:r w:rsidRPr="005C38E0">
        <w:rPr>
          <w:rFonts w:ascii="Arial Narrow" w:hAnsi="Arial Narrow"/>
          <w:sz w:val="22"/>
          <w:szCs w:val="22"/>
          <w:lang w:val="cs-CZ" w:eastAsia="en-GB"/>
        </w:rPr>
        <w:t xml:space="preserve">Tyto výstupy jsou pak </w:t>
      </w:r>
      <w:r w:rsidR="007C7A78" w:rsidRPr="005C38E0">
        <w:rPr>
          <w:rFonts w:ascii="Arial Narrow" w:hAnsi="Arial Narrow"/>
          <w:sz w:val="22"/>
          <w:szCs w:val="22"/>
          <w:lang w:val="cs-CZ" w:eastAsia="en-GB"/>
        </w:rPr>
        <w:t xml:space="preserve">opatřeny v informačním systému </w:t>
      </w:r>
      <w:r w:rsidR="006D7312" w:rsidRPr="005C38E0">
        <w:rPr>
          <w:rFonts w:ascii="Arial Narrow" w:hAnsi="Arial Narrow"/>
          <w:sz w:val="22"/>
          <w:szCs w:val="22"/>
          <w:lang w:val="cs-CZ" w:eastAsia="en-GB"/>
        </w:rPr>
        <w:t xml:space="preserve">několika </w:t>
      </w:r>
      <w:r w:rsidR="007C7A78" w:rsidRPr="005C38E0">
        <w:rPr>
          <w:rFonts w:ascii="Arial Narrow" w:hAnsi="Arial Narrow"/>
          <w:sz w:val="22"/>
          <w:szCs w:val="22"/>
          <w:lang w:val="cs-CZ" w:eastAsia="en-GB"/>
        </w:rPr>
        <w:t xml:space="preserve">základními </w:t>
      </w:r>
      <w:proofErr w:type="spellStart"/>
      <w:r w:rsidR="007C7A78" w:rsidRPr="005C38E0">
        <w:rPr>
          <w:rFonts w:ascii="Arial Narrow" w:hAnsi="Arial Narrow"/>
          <w:sz w:val="22"/>
          <w:szCs w:val="22"/>
          <w:lang w:val="cs-CZ" w:eastAsia="en-GB"/>
        </w:rPr>
        <w:t>bibliom</w:t>
      </w:r>
      <w:r w:rsidR="006D7312" w:rsidRPr="005C38E0">
        <w:rPr>
          <w:rFonts w:ascii="Arial Narrow" w:hAnsi="Arial Narrow"/>
          <w:sz w:val="22"/>
          <w:szCs w:val="22"/>
          <w:lang w:val="cs-CZ" w:eastAsia="en-GB"/>
        </w:rPr>
        <w:t>etrickými</w:t>
      </w:r>
      <w:proofErr w:type="spellEnd"/>
      <w:r w:rsidR="006D7312" w:rsidRPr="005C38E0">
        <w:rPr>
          <w:rFonts w:ascii="Arial Narrow" w:hAnsi="Arial Narrow"/>
          <w:sz w:val="22"/>
          <w:szCs w:val="22"/>
          <w:lang w:val="cs-CZ" w:eastAsia="en-GB"/>
        </w:rPr>
        <w:t xml:space="preserve"> indikátory, pokud pro daný výstup</w:t>
      </w:r>
      <w:r w:rsidR="007C7A78" w:rsidRPr="005C38E0">
        <w:rPr>
          <w:rFonts w:ascii="Arial Narrow" w:hAnsi="Arial Narrow"/>
          <w:sz w:val="22"/>
          <w:szCs w:val="22"/>
          <w:lang w:val="cs-CZ" w:eastAsia="en-GB"/>
        </w:rPr>
        <w:t xml:space="preserve"> jsou k</w:t>
      </w:r>
      <w:r w:rsidR="006D7312" w:rsidRPr="005C38E0">
        <w:rPr>
          <w:rFonts w:ascii="Arial Narrow" w:hAnsi="Arial Narrow"/>
          <w:sz w:val="22"/>
          <w:szCs w:val="22"/>
          <w:lang w:val="cs-CZ" w:eastAsia="en-GB"/>
        </w:rPr>
        <w:t> </w:t>
      </w:r>
      <w:r w:rsidR="007C7A78" w:rsidRPr="005C38E0">
        <w:rPr>
          <w:rFonts w:ascii="Arial Narrow" w:hAnsi="Arial Narrow"/>
          <w:sz w:val="22"/>
          <w:szCs w:val="22"/>
          <w:lang w:val="cs-CZ" w:eastAsia="en-GB"/>
        </w:rPr>
        <w:t>dispozici</w:t>
      </w:r>
      <w:r w:rsidR="006D7312" w:rsidRPr="005C38E0">
        <w:rPr>
          <w:rFonts w:ascii="Arial Narrow" w:hAnsi="Arial Narrow"/>
          <w:sz w:val="22"/>
          <w:szCs w:val="22"/>
          <w:lang w:val="cs-CZ" w:eastAsia="en-GB"/>
        </w:rPr>
        <w:t xml:space="preserve">. Následně jsou </w:t>
      </w:r>
      <w:r w:rsidRPr="005C38E0">
        <w:rPr>
          <w:rFonts w:ascii="Arial Narrow" w:hAnsi="Arial Narrow"/>
          <w:sz w:val="22"/>
          <w:szCs w:val="22"/>
          <w:lang w:val="cs-CZ" w:eastAsia="en-GB"/>
        </w:rPr>
        <w:t xml:space="preserve">klasifikovány </w:t>
      </w:r>
      <w:r w:rsidR="009B2C1A" w:rsidRPr="005C38E0">
        <w:rPr>
          <w:rFonts w:ascii="Arial Narrow" w:hAnsi="Arial Narrow"/>
          <w:sz w:val="22"/>
          <w:szCs w:val="22"/>
          <w:lang w:val="cs-CZ" w:eastAsia="en-GB"/>
        </w:rPr>
        <w:t xml:space="preserve">dvěma </w:t>
      </w:r>
      <w:r w:rsidRPr="005C38E0">
        <w:rPr>
          <w:rFonts w:ascii="Arial Narrow" w:hAnsi="Arial Narrow"/>
          <w:sz w:val="22"/>
          <w:szCs w:val="22"/>
          <w:lang w:val="cs-CZ" w:eastAsia="en-GB"/>
        </w:rPr>
        <w:t>nezávi</w:t>
      </w:r>
      <w:r w:rsidR="007C7A78" w:rsidRPr="005C38E0">
        <w:rPr>
          <w:rFonts w:ascii="Arial Narrow" w:hAnsi="Arial Narrow"/>
          <w:sz w:val="22"/>
          <w:szCs w:val="22"/>
          <w:lang w:val="cs-CZ" w:eastAsia="en-GB"/>
        </w:rPr>
        <w:t xml:space="preserve">slými zahraničními posuzovateli, specialisty ve vědním podoboru kam výstup patří. Je opět </w:t>
      </w:r>
      <w:r w:rsidR="00111A47" w:rsidRPr="005C38E0">
        <w:rPr>
          <w:rFonts w:ascii="Arial Narrow" w:hAnsi="Arial Narrow"/>
          <w:sz w:val="22"/>
          <w:szCs w:val="22"/>
          <w:lang w:val="cs-CZ" w:eastAsia="en-GB"/>
        </w:rPr>
        <w:t xml:space="preserve">využívána pětistupňová </w:t>
      </w:r>
      <w:r w:rsidR="00111A47" w:rsidRPr="005C38E0">
        <w:rPr>
          <w:rFonts w:ascii="Arial Narrow" w:hAnsi="Arial Narrow"/>
          <w:sz w:val="22"/>
          <w:szCs w:val="22"/>
          <w:lang w:val="cs-CZ"/>
        </w:rPr>
        <w:t xml:space="preserve">škála </w:t>
      </w:r>
      <w:r w:rsidR="009B2C1A" w:rsidRPr="005C38E0">
        <w:rPr>
          <w:rFonts w:ascii="Arial Narrow" w:hAnsi="Arial Narrow"/>
          <w:sz w:val="22"/>
          <w:szCs w:val="22"/>
          <w:lang w:val="cs-CZ"/>
        </w:rPr>
        <w:t>úrovně kvality</w:t>
      </w:r>
      <w:r w:rsidR="006D7312" w:rsidRPr="005C38E0">
        <w:rPr>
          <w:rFonts w:ascii="Arial Narrow" w:hAnsi="Arial Narrow"/>
          <w:sz w:val="22"/>
          <w:szCs w:val="22"/>
          <w:lang w:val="cs-CZ"/>
        </w:rPr>
        <w:t xml:space="preserve">: </w:t>
      </w:r>
      <w:r w:rsidR="009B2C1A" w:rsidRPr="005C38E0">
        <w:rPr>
          <w:rFonts w:ascii="Arial Narrow" w:hAnsi="Arial Narrow"/>
          <w:sz w:val="22"/>
          <w:szCs w:val="22"/>
          <w:lang w:val="cs-CZ"/>
        </w:rPr>
        <w:t xml:space="preserve">A </w:t>
      </w:r>
      <w:r w:rsidR="009B2C1A" w:rsidRPr="005C38E0">
        <w:rPr>
          <w:rFonts w:ascii="Arial Narrow" w:hAnsi="Arial Narrow"/>
          <w:i/>
          <w:sz w:val="22"/>
          <w:szCs w:val="22"/>
          <w:lang w:val="cs-CZ"/>
        </w:rPr>
        <w:t>vynikající</w:t>
      </w:r>
      <w:r w:rsidR="009B2C1A" w:rsidRPr="005C38E0">
        <w:rPr>
          <w:rFonts w:ascii="Arial Narrow" w:hAnsi="Arial Narrow"/>
          <w:sz w:val="22"/>
          <w:szCs w:val="22"/>
          <w:lang w:val="cs-CZ"/>
        </w:rPr>
        <w:t xml:space="preserve">, A- </w:t>
      </w:r>
      <w:r w:rsidR="009B2C1A" w:rsidRPr="005C38E0">
        <w:rPr>
          <w:rFonts w:ascii="Arial Narrow" w:hAnsi="Arial Narrow"/>
          <w:i/>
          <w:sz w:val="22"/>
          <w:szCs w:val="22"/>
          <w:lang w:val="cs-CZ"/>
        </w:rPr>
        <w:t>velmi dobrý</w:t>
      </w:r>
      <w:r w:rsidR="009B2C1A" w:rsidRPr="005C38E0">
        <w:rPr>
          <w:rFonts w:ascii="Arial Narrow" w:hAnsi="Arial Narrow"/>
          <w:sz w:val="22"/>
          <w:szCs w:val="22"/>
          <w:lang w:val="cs-CZ"/>
        </w:rPr>
        <w:t xml:space="preserve">, B </w:t>
      </w:r>
      <w:r w:rsidR="009B2C1A" w:rsidRPr="005C38E0">
        <w:rPr>
          <w:rFonts w:ascii="Arial Narrow" w:hAnsi="Arial Narrow"/>
          <w:i/>
          <w:sz w:val="22"/>
          <w:szCs w:val="22"/>
          <w:lang w:val="cs-CZ"/>
        </w:rPr>
        <w:t>dobrý</w:t>
      </w:r>
      <w:r w:rsidR="009B2C1A" w:rsidRPr="005C38E0">
        <w:rPr>
          <w:rFonts w:ascii="Arial Narrow" w:hAnsi="Arial Narrow"/>
          <w:sz w:val="22"/>
          <w:szCs w:val="22"/>
          <w:lang w:val="cs-CZ"/>
        </w:rPr>
        <w:t xml:space="preserve">, C </w:t>
      </w:r>
      <w:r w:rsidR="009B2C1A" w:rsidRPr="005C38E0">
        <w:rPr>
          <w:rFonts w:ascii="Arial Narrow" w:hAnsi="Arial Narrow"/>
          <w:i/>
          <w:sz w:val="22"/>
          <w:szCs w:val="22"/>
          <w:lang w:val="cs-CZ"/>
        </w:rPr>
        <w:t>přijatelný</w:t>
      </w:r>
      <w:r w:rsidR="009B2C1A" w:rsidRPr="005C38E0">
        <w:rPr>
          <w:rFonts w:ascii="Arial Narrow" w:hAnsi="Arial Narrow"/>
          <w:sz w:val="22"/>
          <w:szCs w:val="22"/>
          <w:lang w:val="cs-CZ"/>
        </w:rPr>
        <w:t xml:space="preserve">, D </w:t>
      </w:r>
      <w:r w:rsidR="009B2C1A" w:rsidRPr="005C38E0">
        <w:rPr>
          <w:rFonts w:ascii="Arial Narrow" w:hAnsi="Arial Narrow"/>
          <w:i/>
          <w:sz w:val="22"/>
          <w:szCs w:val="22"/>
          <w:lang w:val="cs-CZ"/>
        </w:rPr>
        <w:t>slabý</w:t>
      </w:r>
      <w:r w:rsidR="007C7A78" w:rsidRPr="005C38E0">
        <w:rPr>
          <w:rFonts w:ascii="Arial Narrow" w:hAnsi="Arial Narrow"/>
          <w:sz w:val="22"/>
          <w:szCs w:val="22"/>
          <w:lang w:val="cs-CZ"/>
        </w:rPr>
        <w:t xml:space="preserve">. Veškeré </w:t>
      </w:r>
      <w:r w:rsidR="006656D7" w:rsidRPr="005C38E0">
        <w:rPr>
          <w:rFonts w:ascii="Arial Narrow" w:hAnsi="Arial Narrow"/>
          <w:sz w:val="22"/>
          <w:szCs w:val="22"/>
          <w:lang w:val="cs-CZ"/>
        </w:rPr>
        <w:t>informace</w:t>
      </w:r>
      <w:r w:rsidR="007C7A78" w:rsidRPr="005C38E0">
        <w:rPr>
          <w:rFonts w:ascii="Arial Narrow" w:hAnsi="Arial Narrow"/>
          <w:sz w:val="22"/>
          <w:szCs w:val="22"/>
          <w:lang w:val="cs-CZ"/>
        </w:rPr>
        <w:t xml:space="preserve"> jsou pak </w:t>
      </w:r>
      <w:r w:rsidR="00111A47" w:rsidRPr="005C38E0">
        <w:rPr>
          <w:rFonts w:ascii="Arial Narrow" w:hAnsi="Arial Narrow"/>
          <w:sz w:val="22"/>
          <w:szCs w:val="22"/>
          <w:lang w:val="cs-CZ"/>
        </w:rPr>
        <w:t xml:space="preserve">pro každou VJ </w:t>
      </w:r>
      <w:r w:rsidR="007C7A78" w:rsidRPr="005C38E0">
        <w:rPr>
          <w:rFonts w:ascii="Arial Narrow" w:hAnsi="Arial Narrow"/>
          <w:sz w:val="22"/>
          <w:szCs w:val="22"/>
          <w:lang w:val="cs-CZ"/>
        </w:rPr>
        <w:t xml:space="preserve">automaticky zkoncentrovány do </w:t>
      </w:r>
      <w:r w:rsidR="006656D7">
        <w:rPr>
          <w:rFonts w:ascii="Arial Narrow" w:hAnsi="Arial Narrow"/>
          <w:i/>
          <w:sz w:val="22"/>
          <w:szCs w:val="22"/>
          <w:lang w:val="cs-CZ"/>
        </w:rPr>
        <w:t>integrované zprávy o </w:t>
      </w:r>
      <w:r w:rsidR="007C7A78" w:rsidRPr="005C38E0">
        <w:rPr>
          <w:rFonts w:ascii="Arial Narrow" w:hAnsi="Arial Narrow"/>
          <w:i/>
          <w:sz w:val="22"/>
          <w:szCs w:val="22"/>
          <w:lang w:val="cs-CZ"/>
        </w:rPr>
        <w:t>excelentních výstupech</w:t>
      </w:r>
      <w:r w:rsidR="00111A47" w:rsidRPr="005C38E0">
        <w:rPr>
          <w:rFonts w:ascii="Arial Narrow" w:hAnsi="Arial Narrow"/>
          <w:sz w:val="22"/>
          <w:szCs w:val="22"/>
          <w:lang w:val="cs-CZ"/>
        </w:rPr>
        <w:t>, kterou mají v dispozici hodnotitelé při určení</w:t>
      </w:r>
      <w:r w:rsidR="007C7A78" w:rsidRPr="005C38E0">
        <w:rPr>
          <w:lang w:val="cs-CZ"/>
        </w:rPr>
        <w:t xml:space="preserve"> </w:t>
      </w:r>
      <w:r w:rsidR="00111A47" w:rsidRPr="005C38E0">
        <w:rPr>
          <w:rFonts w:ascii="Arial Narrow" w:hAnsi="Arial Narrow"/>
          <w:sz w:val="22"/>
          <w:szCs w:val="22"/>
          <w:lang w:val="cs-CZ"/>
        </w:rPr>
        <w:t>celkového</w:t>
      </w:r>
      <w:r w:rsidR="00111A47" w:rsidRPr="005C38E0">
        <w:rPr>
          <w:lang w:val="cs-CZ"/>
        </w:rPr>
        <w:t xml:space="preserve"> </w:t>
      </w:r>
      <w:r w:rsidR="00111A47" w:rsidRPr="005C38E0">
        <w:rPr>
          <w:rFonts w:ascii="Arial Narrow" w:hAnsi="Arial Narrow"/>
          <w:sz w:val="22"/>
          <w:szCs w:val="22"/>
          <w:lang w:val="cs-CZ"/>
        </w:rPr>
        <w:t xml:space="preserve">stupně kvality pro </w:t>
      </w:r>
      <w:r w:rsidR="006656D7" w:rsidRPr="005C38E0">
        <w:rPr>
          <w:rFonts w:ascii="Arial Narrow" w:hAnsi="Arial Narrow"/>
          <w:sz w:val="22"/>
          <w:szCs w:val="22"/>
          <w:lang w:val="cs-CZ"/>
        </w:rPr>
        <w:t>kritérium</w:t>
      </w:r>
      <w:r w:rsidR="00111A47" w:rsidRPr="005C38E0">
        <w:rPr>
          <w:rFonts w:ascii="Arial Narrow" w:hAnsi="Arial Narrow"/>
          <w:sz w:val="22"/>
          <w:szCs w:val="22"/>
          <w:lang w:val="cs-CZ"/>
        </w:rPr>
        <w:t xml:space="preserve"> </w:t>
      </w:r>
      <w:r w:rsidR="006656D7">
        <w:rPr>
          <w:rFonts w:ascii="Arial Narrow" w:hAnsi="Arial Narrow"/>
          <w:sz w:val="22"/>
          <w:szCs w:val="22"/>
          <w:lang w:val="cs-CZ"/>
        </w:rPr>
        <w:t>„</w:t>
      </w:r>
      <w:r w:rsidR="00111A47" w:rsidRPr="006656D7">
        <w:rPr>
          <w:rFonts w:ascii="Arial Narrow" w:hAnsi="Arial Narrow"/>
          <w:i/>
          <w:sz w:val="22"/>
          <w:szCs w:val="22"/>
          <w:lang w:val="cs-CZ" w:eastAsia="en-GB"/>
        </w:rPr>
        <w:t>Vědecká excelence ve výzkumu</w:t>
      </w:r>
      <w:r w:rsidR="006656D7" w:rsidRPr="006656D7">
        <w:rPr>
          <w:rFonts w:ascii="Arial Narrow" w:hAnsi="Arial Narrow"/>
          <w:i/>
          <w:sz w:val="22"/>
          <w:szCs w:val="22"/>
          <w:lang w:val="cs-CZ" w:eastAsia="en-GB"/>
        </w:rPr>
        <w:t xml:space="preserve"> a vývoji</w:t>
      </w:r>
      <w:r w:rsidR="006656D7">
        <w:rPr>
          <w:rFonts w:ascii="Arial Narrow" w:hAnsi="Arial Narrow"/>
          <w:i/>
          <w:sz w:val="22"/>
          <w:szCs w:val="22"/>
          <w:lang w:val="cs-CZ" w:eastAsia="en-GB"/>
        </w:rPr>
        <w:t>“</w:t>
      </w:r>
      <w:r w:rsidR="00111A47" w:rsidRPr="005C38E0">
        <w:rPr>
          <w:lang w:val="cs-CZ"/>
        </w:rPr>
        <w:t>.</w:t>
      </w:r>
    </w:p>
    <w:p w:rsidR="00CA4762" w:rsidRPr="005C38E0" w:rsidRDefault="006D7312" w:rsidP="00CA4762">
      <w:pPr>
        <w:pStyle w:val="BodyTextMetodika"/>
        <w:spacing w:line="312" w:lineRule="auto"/>
        <w:rPr>
          <w:rFonts w:ascii="Arial Narrow" w:hAnsi="Arial Narrow"/>
          <w:sz w:val="22"/>
          <w:szCs w:val="22"/>
          <w:lang w:val="cs-CZ"/>
        </w:rPr>
      </w:pPr>
      <w:r w:rsidRPr="005C38E0">
        <w:rPr>
          <w:rFonts w:ascii="Arial Narrow" w:hAnsi="Arial Narrow"/>
          <w:b/>
          <w:sz w:val="22"/>
          <w:szCs w:val="22"/>
          <w:lang w:val="cs-CZ"/>
        </w:rPr>
        <w:t xml:space="preserve">Bibliometrická zpráva </w:t>
      </w:r>
      <w:r w:rsidR="00CA4762" w:rsidRPr="005C38E0">
        <w:rPr>
          <w:rFonts w:ascii="Arial Narrow" w:hAnsi="Arial Narrow"/>
          <w:sz w:val="22"/>
          <w:szCs w:val="22"/>
          <w:lang w:val="cs-CZ"/>
        </w:rPr>
        <w:t xml:space="preserve">obsahuje </w:t>
      </w:r>
      <w:r w:rsidR="006656D7" w:rsidRPr="005C38E0">
        <w:rPr>
          <w:rFonts w:ascii="Arial Narrow" w:hAnsi="Arial Narrow"/>
          <w:sz w:val="22"/>
          <w:szCs w:val="22"/>
          <w:lang w:val="cs-CZ"/>
        </w:rPr>
        <w:t>indikátory</w:t>
      </w:r>
      <w:r w:rsidR="00E36DDC" w:rsidRPr="005C38E0">
        <w:rPr>
          <w:rFonts w:ascii="Arial Narrow" w:hAnsi="Arial Narrow"/>
          <w:sz w:val="22"/>
          <w:szCs w:val="22"/>
          <w:lang w:val="cs-CZ"/>
        </w:rPr>
        <w:t xml:space="preserve"> </w:t>
      </w:r>
      <w:r w:rsidR="00CA4762" w:rsidRPr="005C38E0">
        <w:rPr>
          <w:rFonts w:ascii="Arial Narrow" w:hAnsi="Arial Narrow"/>
          <w:sz w:val="22"/>
          <w:szCs w:val="22"/>
          <w:lang w:val="cs-CZ"/>
        </w:rPr>
        <w:t xml:space="preserve">třech kategorií: </w:t>
      </w:r>
      <w:r w:rsidR="00CA4762" w:rsidRPr="005C38E0">
        <w:rPr>
          <w:rFonts w:ascii="Arial Narrow" w:hAnsi="Arial Narrow"/>
          <w:i/>
          <w:sz w:val="22"/>
          <w:szCs w:val="22"/>
          <w:lang w:val="cs-CZ"/>
        </w:rPr>
        <w:t xml:space="preserve">publikační profil, citační impakt </w:t>
      </w:r>
      <w:r w:rsidR="00CA4762" w:rsidRPr="005C38E0">
        <w:rPr>
          <w:rFonts w:ascii="Arial Narrow" w:hAnsi="Arial Narrow"/>
          <w:sz w:val="22"/>
          <w:szCs w:val="22"/>
          <w:lang w:val="cs-CZ"/>
        </w:rPr>
        <w:t>a</w:t>
      </w:r>
      <w:r w:rsidR="00CA4762" w:rsidRPr="005C38E0">
        <w:rPr>
          <w:rFonts w:ascii="Arial Narrow" w:hAnsi="Arial Narrow"/>
          <w:i/>
          <w:sz w:val="22"/>
          <w:szCs w:val="22"/>
          <w:lang w:val="cs-CZ"/>
        </w:rPr>
        <w:t> spolupráce</w:t>
      </w:r>
      <w:r w:rsidR="00CA4762" w:rsidRPr="005C38E0">
        <w:rPr>
          <w:rFonts w:ascii="Arial Narrow" w:hAnsi="Arial Narrow"/>
          <w:sz w:val="22"/>
          <w:szCs w:val="22"/>
          <w:lang w:val="cs-CZ"/>
        </w:rPr>
        <w:t>. Zatímco údaje týk</w:t>
      </w:r>
      <w:r w:rsidR="006656D7">
        <w:rPr>
          <w:rFonts w:ascii="Arial Narrow" w:hAnsi="Arial Narrow"/>
          <w:sz w:val="22"/>
          <w:szCs w:val="22"/>
          <w:lang w:val="cs-CZ"/>
        </w:rPr>
        <w:t xml:space="preserve">ající se publikačního profilu a </w:t>
      </w:r>
      <w:r w:rsidR="00CA4762" w:rsidRPr="005C38E0">
        <w:rPr>
          <w:rFonts w:ascii="Arial Narrow" w:hAnsi="Arial Narrow"/>
          <w:sz w:val="22"/>
          <w:szCs w:val="22"/>
          <w:lang w:val="cs-CZ"/>
        </w:rPr>
        <w:t xml:space="preserve">citačního impaktu se vztahují ke </w:t>
      </w:r>
      <w:r w:rsidR="006656D7" w:rsidRPr="005C38E0">
        <w:rPr>
          <w:rFonts w:ascii="Arial Narrow" w:hAnsi="Arial Narrow"/>
          <w:sz w:val="22"/>
          <w:szCs w:val="22"/>
          <w:lang w:val="cs-CZ"/>
        </w:rPr>
        <w:t>kritériu</w:t>
      </w:r>
      <w:r w:rsidR="00CA4762" w:rsidRPr="005C38E0">
        <w:rPr>
          <w:rFonts w:ascii="Arial Narrow" w:hAnsi="Arial Narrow"/>
          <w:sz w:val="22"/>
          <w:szCs w:val="22"/>
          <w:lang w:val="cs-CZ"/>
        </w:rPr>
        <w:t xml:space="preserve"> „</w:t>
      </w:r>
      <w:r w:rsidR="00CA4762" w:rsidRPr="005C38E0">
        <w:rPr>
          <w:rFonts w:ascii="Arial Narrow" w:hAnsi="Arial Narrow"/>
          <w:i/>
          <w:sz w:val="22"/>
          <w:szCs w:val="22"/>
          <w:lang w:val="cs-CZ"/>
        </w:rPr>
        <w:t>Celková výkonnost výzkumu</w:t>
      </w:r>
      <w:r w:rsidR="00CA4762" w:rsidRPr="005C38E0">
        <w:rPr>
          <w:rFonts w:ascii="Arial Narrow" w:hAnsi="Arial Narrow"/>
          <w:sz w:val="22"/>
          <w:szCs w:val="22"/>
          <w:lang w:val="cs-CZ"/>
        </w:rPr>
        <w:t xml:space="preserve">“, údaje týkající se spolupráce přinášejí </w:t>
      </w:r>
      <w:r w:rsidR="006656D7">
        <w:rPr>
          <w:rFonts w:ascii="Arial Narrow" w:hAnsi="Arial Narrow"/>
          <w:sz w:val="22"/>
          <w:szCs w:val="22"/>
          <w:lang w:val="cs-CZ"/>
        </w:rPr>
        <w:t>in</w:t>
      </w:r>
      <w:r w:rsidR="00CA4762" w:rsidRPr="005C38E0">
        <w:rPr>
          <w:rFonts w:ascii="Arial Narrow" w:hAnsi="Arial Narrow"/>
          <w:sz w:val="22"/>
          <w:szCs w:val="22"/>
          <w:lang w:val="cs-CZ"/>
        </w:rPr>
        <w:t>formace pr</w:t>
      </w:r>
      <w:r w:rsidR="006656D7">
        <w:rPr>
          <w:rFonts w:ascii="Arial Narrow" w:hAnsi="Arial Narrow"/>
          <w:sz w:val="22"/>
          <w:szCs w:val="22"/>
          <w:lang w:val="cs-CZ"/>
        </w:rPr>
        <w:t xml:space="preserve">o </w:t>
      </w:r>
      <w:r w:rsidR="00CA4762" w:rsidRPr="005C38E0">
        <w:rPr>
          <w:rFonts w:ascii="Arial Narrow" w:hAnsi="Arial Narrow"/>
          <w:sz w:val="22"/>
          <w:szCs w:val="22"/>
          <w:lang w:val="cs-CZ"/>
        </w:rPr>
        <w:t>kritérium „</w:t>
      </w:r>
      <w:r w:rsidR="00CA4762" w:rsidRPr="005C38E0">
        <w:rPr>
          <w:rFonts w:ascii="Arial Narrow" w:hAnsi="Arial Narrow"/>
          <w:i/>
          <w:color w:val="000000"/>
          <w:sz w:val="22"/>
          <w:szCs w:val="20"/>
          <w:lang w:val="cs-CZ" w:eastAsia="en-GB"/>
        </w:rPr>
        <w:t>Členství v globální a národní výzkumné komunitě</w:t>
      </w:r>
      <w:r w:rsidR="00CA4762" w:rsidRPr="005C38E0">
        <w:rPr>
          <w:rFonts w:ascii="Arial Narrow" w:hAnsi="Arial Narrow"/>
          <w:sz w:val="22"/>
          <w:szCs w:val="22"/>
          <w:lang w:val="cs-CZ"/>
        </w:rPr>
        <w:t>“.</w:t>
      </w:r>
    </w:p>
    <w:p w:rsidR="00CA4762" w:rsidRPr="005C38E0" w:rsidRDefault="00CA4762" w:rsidP="00CA4762">
      <w:pPr>
        <w:pStyle w:val="BodyTextMetodika"/>
        <w:spacing w:line="312" w:lineRule="auto"/>
        <w:rPr>
          <w:rFonts w:ascii="Arial Narrow" w:hAnsi="Arial Narrow"/>
          <w:sz w:val="22"/>
          <w:szCs w:val="22"/>
          <w:lang w:val="cs-CZ"/>
        </w:rPr>
      </w:pPr>
      <w:r w:rsidRPr="005C38E0">
        <w:rPr>
          <w:rFonts w:ascii="Arial Narrow" w:hAnsi="Arial Narrow"/>
          <w:sz w:val="22"/>
          <w:szCs w:val="22"/>
          <w:lang w:val="cs-CZ"/>
        </w:rPr>
        <w:t xml:space="preserve">Pro bibliometrické ukazatele jsou použity </w:t>
      </w:r>
      <w:r w:rsidR="006656D7">
        <w:rPr>
          <w:rFonts w:ascii="Arial Narrow" w:hAnsi="Arial Narrow"/>
          <w:sz w:val="22"/>
          <w:szCs w:val="22"/>
          <w:lang w:val="cs-CZ"/>
        </w:rPr>
        <w:t xml:space="preserve">dva </w:t>
      </w:r>
      <w:r w:rsidRPr="005C38E0">
        <w:rPr>
          <w:rFonts w:ascii="Arial Narrow" w:hAnsi="Arial Narrow"/>
          <w:sz w:val="22"/>
          <w:szCs w:val="22"/>
          <w:lang w:val="cs-CZ"/>
        </w:rPr>
        <w:t>zdroje dat:</w:t>
      </w:r>
    </w:p>
    <w:p w:rsidR="00CA4762" w:rsidRPr="005C38E0" w:rsidRDefault="00CA4762" w:rsidP="00CA4762">
      <w:pPr>
        <w:pStyle w:val="BodyTextMetodika"/>
        <w:numPr>
          <w:ilvl w:val="0"/>
          <w:numId w:val="51"/>
        </w:numPr>
        <w:spacing w:line="312" w:lineRule="auto"/>
        <w:rPr>
          <w:rFonts w:ascii="Arial Narrow" w:hAnsi="Arial Narrow"/>
          <w:sz w:val="22"/>
          <w:szCs w:val="22"/>
          <w:lang w:val="cs-CZ"/>
        </w:rPr>
      </w:pPr>
      <w:r w:rsidRPr="005C38E0">
        <w:rPr>
          <w:rFonts w:ascii="Arial Narrow" w:hAnsi="Arial Narrow"/>
          <w:sz w:val="22"/>
          <w:szCs w:val="22"/>
          <w:lang w:val="cs-CZ"/>
        </w:rPr>
        <w:t xml:space="preserve">mezinárodní: databáze poskytující informace o publikacích indexovaných </w:t>
      </w:r>
      <w:r w:rsidR="006656D7">
        <w:rPr>
          <w:rFonts w:ascii="Arial Narrow" w:hAnsi="Arial Narrow"/>
          <w:sz w:val="22"/>
          <w:szCs w:val="22"/>
          <w:lang w:val="cs-CZ"/>
        </w:rPr>
        <w:t>ve</w:t>
      </w:r>
      <w:r w:rsidRPr="005C38E0">
        <w:rPr>
          <w:rFonts w:ascii="Arial Narrow" w:hAnsi="Arial Narrow"/>
          <w:sz w:val="22"/>
          <w:szCs w:val="22"/>
          <w:lang w:val="cs-CZ"/>
        </w:rPr>
        <w:t xml:space="preserve"> Web </w:t>
      </w:r>
      <w:proofErr w:type="spellStart"/>
      <w:r w:rsidRPr="005C38E0">
        <w:rPr>
          <w:rFonts w:ascii="Arial Narrow" w:hAnsi="Arial Narrow"/>
          <w:sz w:val="22"/>
          <w:szCs w:val="22"/>
          <w:lang w:val="cs-CZ"/>
        </w:rPr>
        <w:t>of</w:t>
      </w:r>
      <w:proofErr w:type="spellEnd"/>
      <w:r w:rsidRPr="005C38E0">
        <w:rPr>
          <w:rFonts w:ascii="Arial Narrow" w:hAnsi="Arial Narrow"/>
          <w:sz w:val="22"/>
          <w:szCs w:val="22"/>
          <w:lang w:val="cs-CZ"/>
        </w:rPr>
        <w:t xml:space="preserve"> Science a/nebo </w:t>
      </w:r>
      <w:proofErr w:type="spellStart"/>
      <w:r w:rsidRPr="005C38E0">
        <w:rPr>
          <w:rFonts w:ascii="Arial Narrow" w:hAnsi="Arial Narrow"/>
          <w:sz w:val="22"/>
          <w:szCs w:val="22"/>
          <w:lang w:val="cs-CZ"/>
        </w:rPr>
        <w:t>Scopus</w:t>
      </w:r>
      <w:proofErr w:type="spellEnd"/>
      <w:r w:rsidRPr="005C38E0">
        <w:rPr>
          <w:rFonts w:ascii="Arial Narrow" w:hAnsi="Arial Narrow"/>
          <w:sz w:val="22"/>
          <w:szCs w:val="22"/>
          <w:lang w:val="cs-CZ"/>
        </w:rPr>
        <w:t>,</w:t>
      </w:r>
    </w:p>
    <w:p w:rsidR="00CA4762" w:rsidRPr="005C38E0" w:rsidRDefault="00CA4762" w:rsidP="00CA4762">
      <w:pPr>
        <w:pStyle w:val="BodyTextMetodika"/>
        <w:numPr>
          <w:ilvl w:val="0"/>
          <w:numId w:val="51"/>
        </w:numPr>
        <w:spacing w:line="312" w:lineRule="auto"/>
        <w:rPr>
          <w:rFonts w:ascii="Arial Narrow" w:hAnsi="Arial Narrow"/>
          <w:sz w:val="22"/>
          <w:szCs w:val="22"/>
          <w:lang w:val="cs-CZ"/>
        </w:rPr>
      </w:pPr>
      <w:r w:rsidRPr="005C38E0">
        <w:rPr>
          <w:rFonts w:ascii="Arial Narrow" w:hAnsi="Arial Narrow"/>
          <w:sz w:val="22"/>
          <w:szCs w:val="22"/>
          <w:lang w:val="cs-CZ"/>
        </w:rPr>
        <w:t xml:space="preserve">národní informační systém </w:t>
      </w:r>
      <w:proofErr w:type="spellStart"/>
      <w:r w:rsidRPr="005C38E0">
        <w:rPr>
          <w:rFonts w:ascii="Arial Narrow" w:hAnsi="Arial Narrow"/>
          <w:sz w:val="22"/>
          <w:szCs w:val="22"/>
          <w:lang w:val="cs-CZ"/>
        </w:rPr>
        <w:t>VaVaI</w:t>
      </w:r>
      <w:proofErr w:type="spellEnd"/>
      <w:r w:rsidRPr="005C38E0">
        <w:rPr>
          <w:rFonts w:ascii="Arial Narrow" w:hAnsi="Arial Narrow"/>
          <w:sz w:val="22"/>
          <w:szCs w:val="22"/>
          <w:lang w:val="cs-CZ"/>
        </w:rPr>
        <w:t>.</w:t>
      </w:r>
    </w:p>
    <w:p w:rsidR="00CA4762" w:rsidRPr="005C38E0" w:rsidRDefault="00CA4762" w:rsidP="00CA4762">
      <w:pPr>
        <w:pStyle w:val="BodyTextMetodika"/>
        <w:spacing w:line="312" w:lineRule="auto"/>
        <w:rPr>
          <w:rFonts w:ascii="Arial Narrow" w:hAnsi="Arial Narrow"/>
          <w:sz w:val="22"/>
          <w:szCs w:val="22"/>
          <w:lang w:val="cs-CZ"/>
        </w:rPr>
      </w:pPr>
      <w:r w:rsidRPr="005C38E0">
        <w:rPr>
          <w:rFonts w:ascii="Arial Narrow" w:hAnsi="Arial Narrow"/>
          <w:sz w:val="22"/>
          <w:szCs w:val="22"/>
          <w:lang w:val="cs-CZ"/>
        </w:rPr>
        <w:t xml:space="preserve">Informační systém </w:t>
      </w:r>
      <w:proofErr w:type="spellStart"/>
      <w:r w:rsidRPr="005C38E0">
        <w:rPr>
          <w:rFonts w:ascii="Arial Narrow" w:hAnsi="Arial Narrow"/>
          <w:sz w:val="22"/>
          <w:szCs w:val="22"/>
          <w:lang w:val="cs-CZ"/>
        </w:rPr>
        <w:t>VaVaI</w:t>
      </w:r>
      <w:proofErr w:type="spellEnd"/>
      <w:r w:rsidRPr="005C38E0">
        <w:rPr>
          <w:rFonts w:ascii="Arial Narrow" w:hAnsi="Arial Narrow"/>
          <w:sz w:val="22"/>
          <w:szCs w:val="22"/>
          <w:lang w:val="cs-CZ"/>
        </w:rPr>
        <w:t xml:space="preserve"> je i zdrojem informací o výstupech výzkumu, které nejsou zahrnuty v mezinárodních databázích, jako jsou „netradiční“ akademické výstupy a</w:t>
      </w:r>
      <w:r w:rsidR="009251AF" w:rsidRPr="005C38E0">
        <w:rPr>
          <w:rFonts w:ascii="Arial Narrow" w:hAnsi="Arial Narrow"/>
          <w:sz w:val="22"/>
          <w:szCs w:val="22"/>
          <w:lang w:val="cs-CZ"/>
        </w:rPr>
        <w:t xml:space="preserve"> </w:t>
      </w:r>
      <w:r w:rsidRPr="005C38E0">
        <w:rPr>
          <w:rFonts w:ascii="Arial Narrow" w:hAnsi="Arial Narrow"/>
          <w:sz w:val="22"/>
          <w:szCs w:val="22"/>
          <w:lang w:val="cs-CZ"/>
        </w:rPr>
        <w:t>výstupy týkající se práv duševního vlastnictví.</w:t>
      </w:r>
    </w:p>
    <w:p w:rsidR="00D2143D" w:rsidRPr="005C38E0" w:rsidRDefault="00CA4762" w:rsidP="00CA4762">
      <w:pPr>
        <w:pStyle w:val="BodyTextMetodika"/>
        <w:spacing w:line="312" w:lineRule="auto"/>
        <w:rPr>
          <w:rFonts w:ascii="Arial Narrow" w:hAnsi="Arial Narrow"/>
          <w:sz w:val="22"/>
          <w:szCs w:val="22"/>
          <w:lang w:val="cs-CZ"/>
        </w:rPr>
      </w:pPr>
      <w:r w:rsidRPr="005C38E0">
        <w:rPr>
          <w:rFonts w:ascii="Arial Narrow" w:hAnsi="Arial Narrow"/>
          <w:sz w:val="22"/>
          <w:szCs w:val="22"/>
          <w:lang w:val="cs-CZ"/>
        </w:rPr>
        <w:t>Bibliometrické ukazatele se počítají a</w:t>
      </w:r>
      <w:r w:rsidR="009251AF" w:rsidRPr="005C38E0">
        <w:rPr>
          <w:rFonts w:ascii="Arial Narrow" w:hAnsi="Arial Narrow"/>
          <w:sz w:val="22"/>
          <w:szCs w:val="22"/>
          <w:lang w:val="cs-CZ"/>
        </w:rPr>
        <w:t xml:space="preserve"> </w:t>
      </w:r>
      <w:r w:rsidRPr="005C38E0">
        <w:rPr>
          <w:rFonts w:ascii="Arial Narrow" w:hAnsi="Arial Narrow"/>
          <w:sz w:val="22"/>
          <w:szCs w:val="22"/>
          <w:lang w:val="cs-CZ"/>
        </w:rPr>
        <w:t>vykazují podle oborů</w:t>
      </w:r>
      <w:r w:rsidR="00D2143D" w:rsidRPr="005C38E0">
        <w:rPr>
          <w:rFonts w:ascii="Arial Narrow" w:hAnsi="Arial Narrow"/>
          <w:sz w:val="22"/>
          <w:szCs w:val="22"/>
          <w:lang w:val="cs-CZ"/>
        </w:rPr>
        <w:t xml:space="preserve"> OECD a u</w:t>
      </w:r>
      <w:r w:rsidRPr="005C38E0">
        <w:rPr>
          <w:rFonts w:ascii="Arial Narrow" w:hAnsi="Arial Narrow"/>
          <w:sz w:val="22"/>
          <w:szCs w:val="22"/>
          <w:lang w:val="cs-CZ"/>
        </w:rPr>
        <w:t xml:space="preserve">kazatele mohou být agregovány </w:t>
      </w:r>
      <w:r w:rsidR="00D2143D" w:rsidRPr="005C38E0">
        <w:rPr>
          <w:rFonts w:ascii="Arial Narrow" w:hAnsi="Arial Narrow"/>
          <w:sz w:val="22"/>
          <w:szCs w:val="22"/>
          <w:lang w:val="cs-CZ"/>
        </w:rPr>
        <w:t xml:space="preserve">podle </w:t>
      </w:r>
      <w:r w:rsidRPr="005C38E0">
        <w:rPr>
          <w:rFonts w:ascii="Arial Narrow" w:hAnsi="Arial Narrow"/>
          <w:sz w:val="22"/>
          <w:szCs w:val="22"/>
          <w:lang w:val="cs-CZ"/>
        </w:rPr>
        <w:t>vědní</w:t>
      </w:r>
      <w:r w:rsidR="00D2143D" w:rsidRPr="005C38E0">
        <w:rPr>
          <w:rFonts w:ascii="Arial Narrow" w:hAnsi="Arial Narrow"/>
          <w:sz w:val="22"/>
          <w:szCs w:val="22"/>
          <w:lang w:val="cs-CZ"/>
        </w:rPr>
        <w:t>ch</w:t>
      </w:r>
      <w:r w:rsidRPr="005C38E0">
        <w:rPr>
          <w:rFonts w:ascii="Arial Narrow" w:hAnsi="Arial Narrow"/>
          <w:sz w:val="22"/>
          <w:szCs w:val="22"/>
          <w:lang w:val="cs-CZ"/>
        </w:rPr>
        <w:t xml:space="preserve"> oblast</w:t>
      </w:r>
      <w:r w:rsidR="009251AF" w:rsidRPr="005C38E0">
        <w:rPr>
          <w:rFonts w:ascii="Arial Narrow" w:hAnsi="Arial Narrow"/>
          <w:sz w:val="22"/>
          <w:szCs w:val="22"/>
          <w:lang w:val="cs-CZ"/>
        </w:rPr>
        <w:t>í</w:t>
      </w:r>
      <w:r w:rsidR="00D2143D" w:rsidRPr="005C38E0">
        <w:rPr>
          <w:rFonts w:ascii="Arial Narrow" w:hAnsi="Arial Narrow"/>
          <w:sz w:val="22"/>
          <w:szCs w:val="22"/>
          <w:lang w:val="cs-CZ"/>
        </w:rPr>
        <w:t xml:space="preserve"> či oborů pro ČR, EU či svět.</w:t>
      </w:r>
      <w:r w:rsidR="00E36DDC" w:rsidRPr="005C38E0">
        <w:rPr>
          <w:rFonts w:ascii="Arial Narrow" w:hAnsi="Arial Narrow"/>
          <w:sz w:val="22"/>
          <w:szCs w:val="22"/>
          <w:lang w:val="cs-CZ"/>
        </w:rPr>
        <w:t xml:space="preserve"> Hodnotitelé tak získají přehled o charakteristice vědního oboru na národní </w:t>
      </w:r>
      <w:r w:rsidR="0053049E" w:rsidRPr="005C38E0">
        <w:rPr>
          <w:rFonts w:ascii="Arial Narrow" w:hAnsi="Arial Narrow"/>
          <w:sz w:val="22"/>
          <w:szCs w:val="22"/>
          <w:lang w:val="cs-CZ"/>
        </w:rPr>
        <w:t xml:space="preserve">a mezinárodní </w:t>
      </w:r>
      <w:r w:rsidR="00E36DDC" w:rsidRPr="005C38E0">
        <w:rPr>
          <w:rFonts w:ascii="Arial Narrow" w:hAnsi="Arial Narrow"/>
          <w:sz w:val="22"/>
          <w:szCs w:val="22"/>
          <w:lang w:val="cs-CZ"/>
        </w:rPr>
        <w:t>úrovni, čímž se vytvoří kontext pro interpretaci ukazatelů konkrétní VJ v určitém oboru.</w:t>
      </w:r>
    </w:p>
    <w:p w:rsidR="00E36DDC" w:rsidRPr="005C38E0" w:rsidRDefault="00D2143D" w:rsidP="00CA4762">
      <w:pPr>
        <w:pStyle w:val="BodyTextMetodika"/>
        <w:spacing w:line="312" w:lineRule="auto"/>
        <w:rPr>
          <w:rFonts w:ascii="Arial Narrow" w:hAnsi="Arial Narrow"/>
          <w:sz w:val="22"/>
          <w:szCs w:val="22"/>
          <w:lang w:val="cs-CZ"/>
        </w:rPr>
      </w:pPr>
      <w:r w:rsidRPr="005C38E0">
        <w:rPr>
          <w:rFonts w:ascii="Arial Narrow" w:hAnsi="Arial Narrow"/>
          <w:sz w:val="22"/>
          <w:szCs w:val="22"/>
          <w:lang w:val="cs-CZ"/>
        </w:rPr>
        <w:t>Při stanovení biblio</w:t>
      </w:r>
      <w:r w:rsidR="00CA4762" w:rsidRPr="005C38E0">
        <w:rPr>
          <w:rFonts w:ascii="Arial Narrow" w:hAnsi="Arial Narrow"/>
          <w:sz w:val="22"/>
          <w:szCs w:val="22"/>
          <w:lang w:val="cs-CZ"/>
        </w:rPr>
        <w:t>metrick</w:t>
      </w:r>
      <w:r w:rsidRPr="005C38E0">
        <w:rPr>
          <w:rFonts w:ascii="Arial Narrow" w:hAnsi="Arial Narrow"/>
          <w:sz w:val="22"/>
          <w:szCs w:val="22"/>
          <w:lang w:val="cs-CZ"/>
        </w:rPr>
        <w:t>ých</w:t>
      </w:r>
      <w:r w:rsidR="00CA4762" w:rsidRPr="005C38E0">
        <w:rPr>
          <w:rFonts w:ascii="Arial Narrow" w:hAnsi="Arial Narrow"/>
          <w:sz w:val="22"/>
          <w:szCs w:val="22"/>
          <w:lang w:val="cs-CZ"/>
        </w:rPr>
        <w:t xml:space="preserve"> údaj</w:t>
      </w:r>
      <w:r w:rsidRPr="005C38E0">
        <w:rPr>
          <w:rFonts w:ascii="Arial Narrow" w:hAnsi="Arial Narrow"/>
          <w:sz w:val="22"/>
          <w:szCs w:val="22"/>
          <w:lang w:val="cs-CZ"/>
        </w:rPr>
        <w:t>ů</w:t>
      </w:r>
      <w:r w:rsidR="00CA4762" w:rsidRPr="005C38E0">
        <w:rPr>
          <w:rFonts w:ascii="Arial Narrow" w:hAnsi="Arial Narrow"/>
          <w:sz w:val="22"/>
          <w:szCs w:val="22"/>
          <w:lang w:val="cs-CZ"/>
        </w:rPr>
        <w:t xml:space="preserve"> </w:t>
      </w:r>
      <w:r w:rsidRPr="005C38E0">
        <w:rPr>
          <w:rFonts w:ascii="Arial Narrow" w:hAnsi="Arial Narrow"/>
          <w:sz w:val="22"/>
          <w:szCs w:val="22"/>
          <w:lang w:val="cs-CZ"/>
        </w:rPr>
        <w:t>je brána</w:t>
      </w:r>
      <w:r w:rsidR="00CA4762" w:rsidRPr="005C38E0">
        <w:rPr>
          <w:rFonts w:ascii="Arial Narrow" w:hAnsi="Arial Narrow"/>
          <w:sz w:val="22"/>
          <w:szCs w:val="22"/>
          <w:lang w:val="cs-CZ"/>
        </w:rPr>
        <w:t xml:space="preserve"> v potaz </w:t>
      </w:r>
      <w:r w:rsidR="00CA4762" w:rsidRPr="001A1942">
        <w:rPr>
          <w:rFonts w:ascii="Arial Narrow" w:hAnsi="Arial Narrow"/>
          <w:i/>
          <w:iCs/>
          <w:sz w:val="22"/>
          <w:szCs w:val="22"/>
          <w:lang w:val="cs-CZ"/>
        </w:rPr>
        <w:t>kompletní</w:t>
      </w:r>
      <w:r w:rsidR="00CA4762" w:rsidRPr="001A1942">
        <w:rPr>
          <w:rFonts w:ascii="Arial Narrow" w:hAnsi="Arial Narrow"/>
          <w:i/>
          <w:sz w:val="22"/>
          <w:szCs w:val="22"/>
          <w:lang w:val="cs-CZ"/>
        </w:rPr>
        <w:t xml:space="preserve"> produkc</w:t>
      </w:r>
      <w:r w:rsidRPr="001A1942">
        <w:rPr>
          <w:rFonts w:ascii="Arial Narrow" w:hAnsi="Arial Narrow"/>
          <w:i/>
          <w:sz w:val="22"/>
          <w:szCs w:val="22"/>
          <w:lang w:val="cs-CZ"/>
        </w:rPr>
        <w:t>e</w:t>
      </w:r>
      <w:r w:rsidR="00CA4762" w:rsidRPr="005C38E0">
        <w:rPr>
          <w:rFonts w:ascii="Arial Narrow" w:hAnsi="Arial Narrow"/>
          <w:sz w:val="22"/>
          <w:szCs w:val="22"/>
          <w:lang w:val="cs-CZ"/>
        </w:rPr>
        <w:t xml:space="preserve"> VJ</w:t>
      </w:r>
      <w:r w:rsidRPr="005C38E0">
        <w:rPr>
          <w:rFonts w:ascii="Arial Narrow" w:hAnsi="Arial Narrow"/>
          <w:sz w:val="22"/>
          <w:szCs w:val="22"/>
          <w:lang w:val="cs-CZ"/>
        </w:rPr>
        <w:t xml:space="preserve"> ve všech vědních </w:t>
      </w:r>
      <w:r w:rsidR="00E36DDC" w:rsidRPr="005C38E0">
        <w:rPr>
          <w:rFonts w:ascii="Arial Narrow" w:hAnsi="Arial Narrow"/>
          <w:sz w:val="22"/>
          <w:szCs w:val="22"/>
          <w:lang w:val="cs-CZ"/>
        </w:rPr>
        <w:t>oborech a ne pouze v</w:t>
      </w:r>
      <w:r w:rsidR="00B20B3E" w:rsidRPr="005C38E0">
        <w:rPr>
          <w:rFonts w:ascii="Arial Narrow" w:hAnsi="Arial Narrow"/>
          <w:sz w:val="22"/>
          <w:szCs w:val="22"/>
          <w:lang w:val="cs-CZ"/>
        </w:rPr>
        <w:t> </w:t>
      </w:r>
      <w:r w:rsidR="00E36DDC" w:rsidRPr="005C38E0">
        <w:rPr>
          <w:rFonts w:ascii="Arial Narrow" w:hAnsi="Arial Narrow"/>
          <w:sz w:val="22"/>
          <w:szCs w:val="22"/>
          <w:lang w:val="cs-CZ"/>
        </w:rPr>
        <w:t xml:space="preserve">tom oboru, kde je zaregistrována k hodnocení. </w:t>
      </w:r>
    </w:p>
    <w:p w:rsidR="00CA4762" w:rsidRPr="005C38E0" w:rsidRDefault="00CA4762" w:rsidP="00CA4762">
      <w:pPr>
        <w:pStyle w:val="BodyTextMetodika"/>
        <w:spacing w:line="312" w:lineRule="auto"/>
        <w:rPr>
          <w:rFonts w:ascii="Arial Narrow" w:hAnsi="Arial Narrow"/>
          <w:sz w:val="22"/>
          <w:szCs w:val="22"/>
          <w:lang w:val="cs-CZ"/>
        </w:rPr>
      </w:pPr>
      <w:r w:rsidRPr="005C38E0">
        <w:rPr>
          <w:rFonts w:ascii="Arial Narrow" w:hAnsi="Arial Narrow"/>
          <w:sz w:val="22"/>
          <w:szCs w:val="22"/>
          <w:lang w:val="cs-CZ"/>
        </w:rPr>
        <w:t xml:space="preserve">Společenské a humanitní vědy </w:t>
      </w:r>
      <w:r w:rsidR="001A1942">
        <w:rPr>
          <w:rFonts w:ascii="Arial Narrow" w:hAnsi="Arial Narrow"/>
          <w:sz w:val="22"/>
          <w:szCs w:val="22"/>
          <w:lang w:val="cs-CZ"/>
        </w:rPr>
        <w:t xml:space="preserve">(dále jen „SHV“) </w:t>
      </w:r>
      <w:r w:rsidRPr="005C38E0">
        <w:rPr>
          <w:rFonts w:ascii="Arial Narrow" w:hAnsi="Arial Narrow"/>
          <w:sz w:val="22"/>
          <w:szCs w:val="22"/>
          <w:lang w:val="cs-CZ"/>
        </w:rPr>
        <w:t xml:space="preserve">vyžadují v bibliometrické analýze zvláštní pozornost, neboť </w:t>
      </w:r>
      <w:r w:rsidR="001A1942">
        <w:rPr>
          <w:rFonts w:ascii="Arial Narrow" w:hAnsi="Arial Narrow"/>
          <w:sz w:val="22"/>
          <w:szCs w:val="22"/>
          <w:lang w:val="cs-CZ"/>
        </w:rPr>
        <w:t xml:space="preserve">pro specifické </w:t>
      </w:r>
      <w:r w:rsidRPr="005C38E0">
        <w:rPr>
          <w:rFonts w:ascii="Arial Narrow" w:hAnsi="Arial Narrow"/>
          <w:sz w:val="22"/>
          <w:szCs w:val="22"/>
          <w:lang w:val="cs-CZ"/>
        </w:rPr>
        <w:t>publikační zvyklosti v</w:t>
      </w:r>
      <w:r w:rsidR="00B20B3E" w:rsidRPr="005C38E0">
        <w:rPr>
          <w:rFonts w:ascii="Arial Narrow" w:hAnsi="Arial Narrow"/>
          <w:sz w:val="22"/>
          <w:szCs w:val="22"/>
          <w:lang w:val="cs-CZ"/>
        </w:rPr>
        <w:t> </w:t>
      </w:r>
      <w:r w:rsidRPr="005C38E0">
        <w:rPr>
          <w:rFonts w:ascii="Arial Narrow" w:hAnsi="Arial Narrow"/>
          <w:sz w:val="22"/>
          <w:szCs w:val="22"/>
          <w:lang w:val="cs-CZ"/>
        </w:rPr>
        <w:t xml:space="preserve">těchto </w:t>
      </w:r>
      <w:r w:rsidR="001A1942">
        <w:rPr>
          <w:rFonts w:ascii="Arial Narrow" w:hAnsi="Arial Narrow"/>
          <w:sz w:val="22"/>
          <w:szCs w:val="22"/>
          <w:lang w:val="cs-CZ"/>
        </w:rPr>
        <w:t xml:space="preserve">vědních </w:t>
      </w:r>
      <w:r w:rsidRPr="005C38E0">
        <w:rPr>
          <w:rFonts w:ascii="Arial Narrow" w:hAnsi="Arial Narrow"/>
          <w:sz w:val="22"/>
          <w:szCs w:val="22"/>
          <w:lang w:val="cs-CZ"/>
        </w:rPr>
        <w:t>oblastech</w:t>
      </w:r>
      <w:r w:rsidR="001A1942">
        <w:rPr>
          <w:rFonts w:ascii="Arial Narrow" w:hAnsi="Arial Narrow"/>
          <w:sz w:val="22"/>
          <w:szCs w:val="22"/>
          <w:lang w:val="cs-CZ"/>
        </w:rPr>
        <w:t xml:space="preserve"> – </w:t>
      </w:r>
      <w:r w:rsidRPr="005C38E0">
        <w:rPr>
          <w:rFonts w:ascii="Arial Narrow" w:hAnsi="Arial Narrow"/>
          <w:sz w:val="22"/>
          <w:szCs w:val="22"/>
          <w:lang w:val="cs-CZ"/>
        </w:rPr>
        <w:t>relativně vyšš</w:t>
      </w:r>
      <w:r w:rsidR="001A1942">
        <w:rPr>
          <w:rFonts w:ascii="Arial Narrow" w:hAnsi="Arial Narrow"/>
          <w:sz w:val="22"/>
          <w:szCs w:val="22"/>
          <w:lang w:val="cs-CZ"/>
        </w:rPr>
        <w:t xml:space="preserve">í mírou publikování v knihách, častým užitím češtiny </w:t>
      </w:r>
      <w:r w:rsidRPr="005C38E0">
        <w:rPr>
          <w:rFonts w:ascii="Arial Narrow" w:hAnsi="Arial Narrow"/>
          <w:sz w:val="22"/>
          <w:szCs w:val="22"/>
          <w:lang w:val="cs-CZ"/>
        </w:rPr>
        <w:t>a</w:t>
      </w:r>
      <w:r w:rsidR="00B20B3E" w:rsidRPr="005C38E0">
        <w:rPr>
          <w:rFonts w:ascii="Arial Narrow" w:hAnsi="Arial Narrow"/>
          <w:sz w:val="22"/>
          <w:szCs w:val="22"/>
          <w:lang w:val="cs-CZ"/>
        </w:rPr>
        <w:t xml:space="preserve"> </w:t>
      </w:r>
      <w:r w:rsidR="001A1942">
        <w:rPr>
          <w:rFonts w:ascii="Arial Narrow" w:hAnsi="Arial Narrow"/>
          <w:sz w:val="22"/>
          <w:szCs w:val="22"/>
          <w:lang w:val="cs-CZ"/>
        </w:rPr>
        <w:t xml:space="preserve">publikováním </w:t>
      </w:r>
      <w:r w:rsidRPr="005C38E0">
        <w:rPr>
          <w:rFonts w:ascii="Arial Narrow" w:hAnsi="Arial Narrow"/>
          <w:sz w:val="22"/>
          <w:szCs w:val="22"/>
          <w:lang w:val="cs-CZ"/>
        </w:rPr>
        <w:t>v časopisech s národním, nikoli mezinárodním</w:t>
      </w:r>
      <w:r w:rsidR="00E36DDC" w:rsidRPr="005C38E0">
        <w:rPr>
          <w:rFonts w:ascii="Arial Narrow" w:hAnsi="Arial Narrow"/>
          <w:sz w:val="22"/>
          <w:szCs w:val="22"/>
          <w:lang w:val="cs-CZ"/>
        </w:rPr>
        <w:t xml:space="preserve"> pokrytím – nejsou</w:t>
      </w:r>
      <w:r w:rsidRPr="005C38E0">
        <w:rPr>
          <w:rFonts w:ascii="Arial Narrow" w:hAnsi="Arial Narrow"/>
          <w:sz w:val="22"/>
          <w:szCs w:val="22"/>
          <w:lang w:val="cs-CZ"/>
        </w:rPr>
        <w:t xml:space="preserve"> zahrnuty v mezinárodních bibliografických a</w:t>
      </w:r>
      <w:r w:rsidR="00B20B3E" w:rsidRPr="005C38E0">
        <w:rPr>
          <w:rFonts w:ascii="Arial Narrow" w:hAnsi="Arial Narrow"/>
          <w:sz w:val="22"/>
          <w:szCs w:val="22"/>
          <w:lang w:val="cs-CZ"/>
        </w:rPr>
        <w:t xml:space="preserve"> </w:t>
      </w:r>
      <w:r w:rsidRPr="005C38E0">
        <w:rPr>
          <w:rFonts w:ascii="Arial Narrow" w:hAnsi="Arial Narrow"/>
          <w:sz w:val="22"/>
          <w:szCs w:val="22"/>
          <w:lang w:val="cs-CZ"/>
        </w:rPr>
        <w:t xml:space="preserve">bibliometrických datových zdrojích. V této souvislosti vyniká důležitost IS </w:t>
      </w:r>
      <w:proofErr w:type="spellStart"/>
      <w:r w:rsidRPr="005C38E0">
        <w:rPr>
          <w:rFonts w:ascii="Arial Narrow" w:hAnsi="Arial Narrow"/>
          <w:sz w:val="22"/>
          <w:szCs w:val="22"/>
          <w:lang w:val="cs-CZ"/>
        </w:rPr>
        <w:t>VaVaI</w:t>
      </w:r>
      <w:proofErr w:type="spellEnd"/>
      <w:r w:rsidRPr="005C38E0">
        <w:rPr>
          <w:rFonts w:ascii="Arial Narrow" w:hAnsi="Arial Narrow"/>
          <w:sz w:val="22"/>
          <w:szCs w:val="22"/>
          <w:lang w:val="cs-CZ"/>
        </w:rPr>
        <w:t xml:space="preserve"> jako nezbytného doplňkového zdroje dat </w:t>
      </w:r>
      <w:r w:rsidR="00B20B3E" w:rsidRPr="005C38E0">
        <w:rPr>
          <w:rFonts w:ascii="Arial Narrow" w:hAnsi="Arial Narrow"/>
          <w:sz w:val="22"/>
          <w:szCs w:val="22"/>
          <w:lang w:val="cs-CZ"/>
        </w:rPr>
        <w:t>pro SHV</w:t>
      </w:r>
      <w:r w:rsidR="00E36DDC" w:rsidRPr="005C38E0">
        <w:rPr>
          <w:rFonts w:ascii="Arial Narrow" w:hAnsi="Arial Narrow"/>
          <w:sz w:val="22"/>
          <w:szCs w:val="22"/>
          <w:lang w:val="cs-CZ"/>
        </w:rPr>
        <w:t>, je</w:t>
      </w:r>
      <w:r w:rsidRPr="005C38E0">
        <w:rPr>
          <w:rFonts w:ascii="Arial Narrow" w:hAnsi="Arial Narrow"/>
          <w:sz w:val="22"/>
          <w:szCs w:val="22"/>
          <w:lang w:val="cs-CZ"/>
        </w:rPr>
        <w:t>ho využití umožní doplnit bibliometrické údaje z mezinárodních databází o další data výzkumných výstupů,</w:t>
      </w:r>
      <w:r w:rsidR="00E36DDC" w:rsidRPr="005C38E0">
        <w:rPr>
          <w:rFonts w:ascii="Arial Narrow" w:hAnsi="Arial Narrow"/>
          <w:sz w:val="22"/>
          <w:szCs w:val="22"/>
          <w:lang w:val="cs-CZ"/>
        </w:rPr>
        <w:t xml:space="preserve"> které jsou publikovány lokálně.</w:t>
      </w:r>
    </w:p>
    <w:p w:rsidR="0009450D" w:rsidRPr="005C38E0" w:rsidRDefault="0009450D" w:rsidP="0009450D">
      <w:pPr>
        <w:pStyle w:val="Nadpis2"/>
        <w:rPr>
          <w:lang w:val="cs-CZ"/>
        </w:rPr>
      </w:pPr>
      <w:bookmarkStart w:id="9" w:name="_Toc432968461"/>
      <w:bookmarkStart w:id="10" w:name="_Toc446502023"/>
      <w:r w:rsidRPr="005C38E0">
        <w:rPr>
          <w:lang w:val="cs-CZ"/>
        </w:rPr>
        <w:t>Údaje o </w:t>
      </w:r>
      <w:r w:rsidR="009E77AD" w:rsidRPr="005C38E0">
        <w:rPr>
          <w:lang w:val="cs-CZ"/>
        </w:rPr>
        <w:t>počtu Vý</w:t>
      </w:r>
      <w:r w:rsidR="00826EEC" w:rsidRPr="005C38E0">
        <w:rPr>
          <w:lang w:val="cs-CZ"/>
        </w:rPr>
        <w:t xml:space="preserve">zkumných </w:t>
      </w:r>
      <w:r w:rsidRPr="005C38E0">
        <w:rPr>
          <w:lang w:val="cs-CZ"/>
        </w:rPr>
        <w:t>pracovní</w:t>
      </w:r>
      <w:r w:rsidR="00826EEC" w:rsidRPr="005C38E0">
        <w:rPr>
          <w:lang w:val="cs-CZ"/>
        </w:rPr>
        <w:t>Ků</w:t>
      </w:r>
      <w:bookmarkEnd w:id="9"/>
      <w:r w:rsidR="009E77AD" w:rsidRPr="005C38E0">
        <w:rPr>
          <w:lang w:val="cs-CZ"/>
        </w:rPr>
        <w:t xml:space="preserve"> a jejich FTE</w:t>
      </w:r>
      <w:bookmarkEnd w:id="10"/>
    </w:p>
    <w:p w:rsidR="0009450D" w:rsidRPr="005C38E0" w:rsidRDefault="009E77AD" w:rsidP="0009450D">
      <w:r w:rsidRPr="005C38E0">
        <w:t xml:space="preserve">Počet výzkumných pracovníků a jeho </w:t>
      </w:r>
      <w:r w:rsidR="0009450D" w:rsidRPr="005C38E0">
        <w:t>ekviva</w:t>
      </w:r>
      <w:r w:rsidR="00BF1259" w:rsidRPr="005C38E0">
        <w:t xml:space="preserve">lent plného pracovního úvazku, </w:t>
      </w:r>
      <w:r w:rsidR="0009450D" w:rsidRPr="005C38E0">
        <w:t>FTE</w:t>
      </w:r>
      <w:r w:rsidR="00BF1259" w:rsidRPr="005C38E0">
        <w:t>,</w:t>
      </w:r>
      <w:r w:rsidR="0009450D" w:rsidRPr="005C38E0">
        <w:t xml:space="preserve"> j</w:t>
      </w:r>
      <w:r w:rsidRPr="005C38E0">
        <w:t>sou</w:t>
      </w:r>
      <w:r w:rsidR="0009450D" w:rsidRPr="005C38E0">
        <w:t xml:space="preserve"> jako ukazatel</w:t>
      </w:r>
      <w:r w:rsidRPr="005C38E0">
        <w:t>e</w:t>
      </w:r>
      <w:r w:rsidR="0009450D" w:rsidRPr="005C38E0">
        <w:t xml:space="preserve"> velikosti výzkumného subjektu důležitým prvkem jak pro samotné hodnocení, tak pro systém financování. Poskytuje hodnoti</w:t>
      </w:r>
      <w:r w:rsidR="00826EEC" w:rsidRPr="005C38E0">
        <w:t>telům obe</w:t>
      </w:r>
      <w:r w:rsidR="0009450D" w:rsidRPr="005C38E0">
        <w:t>cný po</w:t>
      </w:r>
      <w:r w:rsidRPr="005C38E0">
        <w:t>hled na</w:t>
      </w:r>
      <w:r w:rsidR="00BF1259" w:rsidRPr="005C38E0">
        <w:t xml:space="preserve"> velikost VJ a </w:t>
      </w:r>
      <w:r w:rsidR="0009450D" w:rsidRPr="005C38E0">
        <w:t>její pozici v</w:t>
      </w:r>
      <w:r w:rsidR="00E305B6" w:rsidRPr="005C38E0">
        <w:t xml:space="preserve"> HJ. </w:t>
      </w:r>
      <w:r w:rsidRPr="005C38E0">
        <w:t>FTE je</w:t>
      </w:r>
      <w:r w:rsidR="0009450D" w:rsidRPr="005C38E0">
        <w:t xml:space="preserve"> </w:t>
      </w:r>
      <w:r w:rsidRPr="005C38E0">
        <w:t xml:space="preserve">rovněž </w:t>
      </w:r>
      <w:r w:rsidR="0009450D" w:rsidRPr="005C38E0">
        <w:t>indikátorem používaným pro výp</w:t>
      </w:r>
      <w:r w:rsidR="00E305B6" w:rsidRPr="005C38E0">
        <w:t xml:space="preserve">očet celkové výkonnosti </w:t>
      </w:r>
      <w:r w:rsidR="00E305B6" w:rsidRPr="005C38E0">
        <w:lastRenderedPageBreak/>
        <w:t xml:space="preserve">výzkumu. </w:t>
      </w:r>
      <w:r w:rsidR="0009450D" w:rsidRPr="005C38E0">
        <w:t>V systému financování jsou údaje o výzkumných pracovnících zaměstnaných na plný úvazek zapotřebí pro převedení hodnoticích skóre do finančních prostředků (</w:t>
      </w:r>
      <w:r w:rsidR="00747199">
        <w:t>viz odd.</w:t>
      </w:r>
      <w:r w:rsidR="0009450D" w:rsidRPr="005C38E0">
        <w:t xml:space="preserve"> </w:t>
      </w:r>
      <w:r w:rsidR="00747199" w:rsidRPr="00747199">
        <w:t>7.2</w:t>
      </w:r>
      <w:r w:rsidR="0009450D" w:rsidRPr="005C38E0">
        <w:t>).</w:t>
      </w:r>
    </w:p>
    <w:p w:rsidR="0009450D" w:rsidRPr="005C38E0" w:rsidRDefault="0009450D" w:rsidP="0009450D">
      <w:r w:rsidRPr="005C38E0">
        <w:t>Hlavními výzvami pro shromažďování přesných údajů o FTE výzkumných pracovní</w:t>
      </w:r>
      <w:r w:rsidR="00700359" w:rsidRPr="005C38E0">
        <w:t>ků j</w:t>
      </w:r>
      <w:r w:rsidRPr="005C38E0">
        <w:t xml:space="preserve">sou </w:t>
      </w:r>
      <w:r w:rsidR="00700359" w:rsidRPr="005C38E0">
        <w:t xml:space="preserve">jejich </w:t>
      </w:r>
      <w:r w:rsidRPr="005C38E0">
        <w:t>vícenásobn</w:t>
      </w:r>
      <w:r w:rsidR="00826EEC" w:rsidRPr="005C38E0">
        <w:t>é</w:t>
      </w:r>
      <w:r w:rsidRPr="005C38E0">
        <w:t xml:space="preserve"> </w:t>
      </w:r>
      <w:r w:rsidR="00BF1259" w:rsidRPr="005C38E0">
        <w:t xml:space="preserve">a </w:t>
      </w:r>
      <w:r w:rsidR="00700359" w:rsidRPr="005C38E0">
        <w:t>souběžn</w:t>
      </w:r>
      <w:r w:rsidR="00826EEC" w:rsidRPr="005C38E0">
        <w:t>é činnosti či</w:t>
      </w:r>
      <w:r w:rsidR="00700359" w:rsidRPr="005C38E0">
        <w:t xml:space="preserve"> zaměstnání, </w:t>
      </w:r>
      <w:r w:rsidRPr="005C38E0">
        <w:t>což je běžný jev</w:t>
      </w:r>
      <w:r w:rsidR="00E305B6" w:rsidRPr="005C38E0">
        <w:t xml:space="preserve"> v ČR</w:t>
      </w:r>
      <w:r w:rsidRPr="005C38E0">
        <w:t xml:space="preserve">, </w:t>
      </w:r>
      <w:r w:rsidR="00BF1259" w:rsidRPr="005C38E0">
        <w:t xml:space="preserve">a </w:t>
      </w:r>
      <w:r w:rsidR="00826EEC" w:rsidRPr="005C38E0">
        <w:t xml:space="preserve">zvláště pak </w:t>
      </w:r>
      <w:r w:rsidRPr="005C38E0">
        <w:t xml:space="preserve">nejasné rozlišení mezi výukou </w:t>
      </w:r>
      <w:r w:rsidR="00BF1259" w:rsidRPr="005C38E0">
        <w:t xml:space="preserve">a </w:t>
      </w:r>
      <w:r w:rsidRPr="005C38E0">
        <w:t xml:space="preserve">výzkumem u zaměstnanců univerzit. Nepanuje také shoda v běžném užívání </w:t>
      </w:r>
      <w:r w:rsidR="00BF1259" w:rsidRPr="005C38E0">
        <w:t xml:space="preserve">a </w:t>
      </w:r>
      <w:r w:rsidRPr="005C38E0">
        <w:t>chápání slova „výzkumný pracovník”. V ústavech</w:t>
      </w:r>
      <w:r w:rsidR="009E77AD" w:rsidRPr="005C38E0">
        <w:t xml:space="preserve"> Akademie věd nejsou doktorandi</w:t>
      </w:r>
      <w:r w:rsidR="00E305B6" w:rsidRPr="005C38E0">
        <w:t xml:space="preserve"> </w:t>
      </w:r>
      <w:r w:rsidRPr="005C38E0">
        <w:t xml:space="preserve">zohledněni při výpočtu FTE výzkumníků, </w:t>
      </w:r>
      <w:r w:rsidR="00E305B6" w:rsidRPr="005C38E0">
        <w:t>zatímco na vysokých školách tomu tak často je. Dále v</w:t>
      </w:r>
      <w:r w:rsidRPr="005C38E0">
        <w:t xml:space="preserve"> ústavech Akademie věd </w:t>
      </w:r>
      <w:r w:rsidR="00BF1259" w:rsidRPr="005C38E0">
        <w:t xml:space="preserve">a </w:t>
      </w:r>
      <w:r w:rsidRPr="005C38E0">
        <w:t xml:space="preserve">na některých univerzitách se </w:t>
      </w:r>
      <w:r w:rsidR="00700359" w:rsidRPr="005C38E0">
        <w:t xml:space="preserve">technici s vysokoškolským vzděláním </w:t>
      </w:r>
      <w:r w:rsidRPr="005C38E0">
        <w:t xml:space="preserve">nezapočítávají </w:t>
      </w:r>
      <w:r w:rsidR="00700359" w:rsidRPr="005C38E0">
        <w:t>mezi</w:t>
      </w:r>
      <w:r w:rsidRPr="005C38E0">
        <w:t xml:space="preserve"> výzkumn</w:t>
      </w:r>
      <w:r w:rsidR="00700359" w:rsidRPr="005C38E0">
        <w:t>é</w:t>
      </w:r>
      <w:r w:rsidRPr="005C38E0">
        <w:t xml:space="preserve"> pracovník</w:t>
      </w:r>
      <w:r w:rsidR="00700359" w:rsidRPr="005C38E0">
        <w:t>y</w:t>
      </w:r>
      <w:r w:rsidRPr="005C38E0">
        <w:t xml:space="preserve">; v případě jiných výzkumných organizací započítáváni jsou. </w:t>
      </w:r>
      <w:r w:rsidR="00747199">
        <w:t xml:space="preserve">Zatímco v případě AV </w:t>
      </w:r>
      <w:r w:rsidR="00700359" w:rsidRPr="005C38E0">
        <w:t xml:space="preserve">je dosažení PhD nutnou podmínkou k zařazení mezi výzkumné </w:t>
      </w:r>
      <w:r w:rsidR="00747199" w:rsidRPr="005C38E0">
        <w:t>pracovníky</w:t>
      </w:r>
      <w:r w:rsidR="00700359" w:rsidRPr="005C38E0">
        <w:t xml:space="preserve"> na některých vysokých školách a ve VO typu IBRO</w:t>
      </w:r>
      <w:r w:rsidR="00826EEC" w:rsidRPr="005C38E0">
        <w:t xml:space="preserve"> tomu tak vždy není.</w:t>
      </w:r>
      <w:r w:rsidR="00700359" w:rsidRPr="005C38E0">
        <w:t xml:space="preserve"> </w:t>
      </w:r>
      <w:r w:rsidRPr="005C38E0">
        <w:t xml:space="preserve">V důsledku toho je </w:t>
      </w:r>
      <w:r w:rsidR="00826EEC" w:rsidRPr="005C38E0">
        <w:t xml:space="preserve">i </w:t>
      </w:r>
      <w:r w:rsidRPr="005C38E0">
        <w:t xml:space="preserve">obtížné shromáždit přesné údaje o počtu FTE výzkumníků </w:t>
      </w:r>
      <w:r w:rsidR="00826EEC" w:rsidRPr="005C38E0">
        <w:t>ze</w:t>
      </w:r>
      <w:r w:rsidRPr="005C38E0">
        <w:t xml:space="preserve"> zdrojů Českého statistického úřadu </w:t>
      </w:r>
      <w:r w:rsidR="00BF1259" w:rsidRPr="005C38E0">
        <w:t xml:space="preserve">a </w:t>
      </w:r>
      <w:r w:rsidRPr="005C38E0">
        <w:t>správnost údajů je obtížně ověřitelná.</w:t>
      </w:r>
    </w:p>
    <w:p w:rsidR="00531963" w:rsidRPr="005C38E0" w:rsidRDefault="0009450D" w:rsidP="000D1FBB">
      <w:r w:rsidRPr="005C38E0">
        <w:t xml:space="preserve">Neexistence jednotné definice FTE výzkumníků může mít negativní důsledky pro systém hodnocení </w:t>
      </w:r>
      <w:r w:rsidR="00BF1259" w:rsidRPr="005C38E0">
        <w:t xml:space="preserve">a </w:t>
      </w:r>
      <w:r w:rsidRPr="005C38E0">
        <w:t>financování, neboť vytváří prostor pro snadnou účelovou manipulaci s počtem FTE výzkumníků. Za účelem minimalizace tohoto rizika j</w:t>
      </w:r>
      <w:r w:rsidR="00826EEC" w:rsidRPr="005C38E0">
        <w:t xml:space="preserve">e nutno, aby </w:t>
      </w:r>
      <w:r w:rsidRPr="005C38E0">
        <w:t>údaje o výzkumnících</w:t>
      </w:r>
      <w:r w:rsidRPr="005C38E0">
        <w:rPr>
          <w:i/>
          <w:iCs/>
        </w:rPr>
        <w:t xml:space="preserve"> </w:t>
      </w:r>
      <w:r w:rsidRPr="005C38E0">
        <w:rPr>
          <w:iCs/>
        </w:rPr>
        <w:t xml:space="preserve">předložené ze strany </w:t>
      </w:r>
      <w:r w:rsidR="001A1942">
        <w:rPr>
          <w:iCs/>
        </w:rPr>
        <w:t xml:space="preserve">VJ resp. </w:t>
      </w:r>
      <w:r w:rsidRPr="005C38E0">
        <w:rPr>
          <w:iCs/>
        </w:rPr>
        <w:t>HJ</w:t>
      </w:r>
      <w:r w:rsidRPr="005C38E0">
        <w:rPr>
          <w:i/>
          <w:iCs/>
        </w:rPr>
        <w:t xml:space="preserve"> </w:t>
      </w:r>
      <w:r w:rsidRPr="005C38E0">
        <w:t>b</w:t>
      </w:r>
      <w:r w:rsidR="000D1FBB" w:rsidRPr="005C38E0">
        <w:t xml:space="preserve">yly </w:t>
      </w:r>
      <w:r w:rsidRPr="005C38E0">
        <w:t>použity jak pro hodnocení (v souvislosti s</w:t>
      </w:r>
      <w:r w:rsidR="009D50ED" w:rsidRPr="005C38E0">
        <w:t> kritériem „</w:t>
      </w:r>
      <w:r w:rsidR="001A1942" w:rsidRPr="001A1942">
        <w:rPr>
          <w:i/>
        </w:rPr>
        <w:t>C</w:t>
      </w:r>
      <w:r w:rsidR="009D50ED" w:rsidRPr="001A1942">
        <w:rPr>
          <w:i/>
        </w:rPr>
        <w:t>elková</w:t>
      </w:r>
      <w:r w:rsidR="009D50ED" w:rsidRPr="005C38E0">
        <w:rPr>
          <w:i/>
        </w:rPr>
        <w:t xml:space="preserve"> výkonnost </w:t>
      </w:r>
      <w:r w:rsidRPr="005C38E0">
        <w:rPr>
          <w:i/>
        </w:rPr>
        <w:t>výzkumu</w:t>
      </w:r>
      <w:r w:rsidR="009D50ED" w:rsidRPr="005C38E0">
        <w:t>“</w:t>
      </w:r>
      <w:r w:rsidRPr="005C38E0">
        <w:t>), tak pro výpočet části institucionálního financování VaV založené na PRFS</w:t>
      </w:r>
      <w:r w:rsidR="001A1942">
        <w:t>.</w:t>
      </w:r>
    </w:p>
    <w:p w:rsidR="000D1FBB" w:rsidRPr="005C38E0" w:rsidRDefault="00531963" w:rsidP="000D1FBB">
      <w:r w:rsidRPr="005C38E0">
        <w:t>Z</w:t>
      </w:r>
      <w:r w:rsidR="001D1A7D" w:rsidRPr="005C38E0">
        <w:t>áměrem je vycházet</w:t>
      </w:r>
      <w:r w:rsidRPr="005C38E0">
        <w:t xml:space="preserve"> z běžné mezinárodní praxe, kde </w:t>
      </w:r>
      <w:r w:rsidR="000D1FBB" w:rsidRPr="005C38E0">
        <w:t xml:space="preserve">se při hodnocení </w:t>
      </w:r>
      <w:r w:rsidR="009D50ED" w:rsidRPr="005C38E0">
        <w:t>do kategorie v</w:t>
      </w:r>
      <w:r w:rsidR="000D1FBB" w:rsidRPr="005C38E0">
        <w:t>ýzkumn</w:t>
      </w:r>
      <w:r w:rsidR="009D50ED" w:rsidRPr="005C38E0">
        <w:t>ých</w:t>
      </w:r>
      <w:r w:rsidR="000D1FBB" w:rsidRPr="005C38E0">
        <w:t xml:space="preserve"> pracovník</w:t>
      </w:r>
      <w:r w:rsidR="009D50ED" w:rsidRPr="005C38E0">
        <w:t>ů</w:t>
      </w:r>
      <w:r w:rsidR="000D1FBB" w:rsidRPr="005C38E0">
        <w:t xml:space="preserve"> řadí pouze kmenoví </w:t>
      </w:r>
      <w:r w:rsidR="001A1942" w:rsidRPr="005C38E0">
        <w:t>zaměstnanci</w:t>
      </w:r>
      <w:r w:rsidR="000D1FBB" w:rsidRPr="005C38E0">
        <w:t xml:space="preserve"> a nikoliv PhD studenti a </w:t>
      </w:r>
      <w:proofErr w:type="spellStart"/>
      <w:r w:rsidR="000D1FBB" w:rsidRPr="005C38E0">
        <w:t>postdoktoranti</w:t>
      </w:r>
      <w:proofErr w:type="spellEnd"/>
      <w:r w:rsidR="000D1FBB" w:rsidRPr="005C38E0">
        <w:t xml:space="preserve"> přijatí na přechodnou dobu. V případě vysokošk</w:t>
      </w:r>
      <w:r w:rsidR="009D50ED" w:rsidRPr="005C38E0">
        <w:t xml:space="preserve">olských učitelů </w:t>
      </w:r>
      <w:r w:rsidR="002616E7">
        <w:t>je možné</w:t>
      </w:r>
      <w:r w:rsidR="009D50ED" w:rsidRPr="005C38E0">
        <w:t xml:space="preserve"> </w:t>
      </w:r>
      <w:r w:rsidR="002616E7">
        <w:t xml:space="preserve">zavést </w:t>
      </w:r>
      <w:r w:rsidR="000D1FBB" w:rsidRPr="005C38E0">
        <w:t>dělení fyzického FTE dvěma k určení FTE pro výzkum</w:t>
      </w:r>
      <w:r w:rsidR="002616E7">
        <w:t>, což je ovšem</w:t>
      </w:r>
      <w:r w:rsidR="000D1FBB" w:rsidRPr="005C38E0">
        <w:t xml:space="preserve"> za zjednoduš</w:t>
      </w:r>
      <w:r w:rsidR="00B20B3E" w:rsidRPr="005C38E0">
        <w:t>ující</w:t>
      </w:r>
      <w:r w:rsidR="000D1FBB" w:rsidRPr="005C38E0">
        <w:t>ho předpokladu, že svůj čas dělí rovnoměrně mezi výzkum a výuku. U kmenových pracovníků neuniverzitních institucí, které mají vedle výzkumu i další poslání</w:t>
      </w:r>
      <w:r w:rsidR="00B20B3E" w:rsidRPr="005C38E0">
        <w:t>,</w:t>
      </w:r>
      <w:r w:rsidR="000D1FBB" w:rsidRPr="005C38E0">
        <w:t xml:space="preserve"> je třeba pravidla výpočtu FTE pro výzkum stanovit před hodnocením </w:t>
      </w:r>
      <w:proofErr w:type="spellStart"/>
      <w:r w:rsidR="000D1FBB" w:rsidRPr="005C38E0">
        <w:t>apriori</w:t>
      </w:r>
      <w:proofErr w:type="spellEnd"/>
      <w:r w:rsidR="000D1FBB" w:rsidRPr="005C38E0">
        <w:t xml:space="preserve">. </w:t>
      </w:r>
    </w:p>
    <w:p w:rsidR="000D1FBB" w:rsidRPr="005C38E0" w:rsidRDefault="00A915F2" w:rsidP="000D1FBB">
      <w:pPr>
        <w:pStyle w:val="Nadpis2"/>
        <w:rPr>
          <w:lang w:val="cs-CZ"/>
        </w:rPr>
      </w:pPr>
      <w:bookmarkStart w:id="11" w:name="_Toc446502024"/>
      <w:r>
        <w:rPr>
          <w:lang w:val="cs-CZ"/>
        </w:rPr>
        <w:t>Hodnotí</w:t>
      </w:r>
      <w:r w:rsidR="000D1FBB" w:rsidRPr="005C38E0">
        <w:rPr>
          <w:lang w:val="cs-CZ"/>
        </w:rPr>
        <w:t>cí panely</w:t>
      </w:r>
      <w:bookmarkEnd w:id="11"/>
    </w:p>
    <w:p w:rsidR="000D1FBB" w:rsidRPr="005C38E0" w:rsidRDefault="000D1FBB" w:rsidP="000D1FBB">
      <w:pPr>
        <w:ind w:left="48"/>
        <w:rPr>
          <w:rFonts w:eastAsia="ArialNarrow" w:cs="ArialNarrow"/>
          <w:color w:val="000000"/>
        </w:rPr>
      </w:pPr>
      <w:r w:rsidRPr="005C38E0">
        <w:rPr>
          <w:rFonts w:eastAsia="ArialNarrow" w:cs="ArialNarrow"/>
          <w:color w:val="000000"/>
        </w:rPr>
        <w:t xml:space="preserve">Základní struktura procesu hodnocení sestává z hlavních panelů, oborových panelů a posuzovatelů. </w:t>
      </w:r>
    </w:p>
    <w:p w:rsidR="00DC221D" w:rsidRPr="005C38E0" w:rsidRDefault="000D1FBB" w:rsidP="00DC221D">
      <w:r w:rsidRPr="005C38E0">
        <w:rPr>
          <w:rFonts w:eastAsia="ArialNarrow" w:cs="ArialNarrow"/>
          <w:color w:val="000000"/>
        </w:rPr>
        <w:t xml:space="preserve">Bude vytvořeno šest hlavních panelů, organizovaných </w:t>
      </w:r>
      <w:r w:rsidRPr="005C38E0">
        <w:rPr>
          <w:rFonts w:eastAsia="ArialNarrow" w:cs="ArialNarrow"/>
          <w:i/>
          <w:color w:val="000000"/>
        </w:rPr>
        <w:t>na úrovni</w:t>
      </w:r>
      <w:r w:rsidRPr="005C38E0">
        <w:rPr>
          <w:rFonts w:eastAsia="ArialNarrow" w:cs="ArialNarrow"/>
          <w:color w:val="000000"/>
        </w:rPr>
        <w:t xml:space="preserve"> </w:t>
      </w:r>
      <w:r w:rsidRPr="005C38E0">
        <w:rPr>
          <w:rFonts w:cs="ArialNarrow-Italic"/>
          <w:i/>
          <w:iCs/>
          <w:color w:val="000000"/>
        </w:rPr>
        <w:t>vědních oblastí</w:t>
      </w:r>
      <w:r w:rsidRPr="005C38E0">
        <w:rPr>
          <w:rFonts w:eastAsia="ArialNarrow" w:cs="ArialNarrow"/>
          <w:color w:val="000000"/>
        </w:rPr>
        <w:t xml:space="preserve">, které jsou nadřazeny </w:t>
      </w:r>
      <w:r w:rsidR="0053049E" w:rsidRPr="005C38E0">
        <w:rPr>
          <w:rFonts w:eastAsia="ArialNarrow" w:cs="ArialNarrow"/>
          <w:color w:val="000000"/>
        </w:rPr>
        <w:t xml:space="preserve">oborovým panelům, </w:t>
      </w:r>
      <w:r w:rsidR="002616E7">
        <w:rPr>
          <w:rFonts w:eastAsia="ArialNarrow" w:cs="ArialNarrow"/>
          <w:color w:val="000000"/>
        </w:rPr>
        <w:t>organizovaným</w:t>
      </w:r>
      <w:r w:rsidRPr="005C38E0">
        <w:rPr>
          <w:rFonts w:eastAsia="ArialNarrow" w:cs="ArialNarrow"/>
          <w:color w:val="000000"/>
        </w:rPr>
        <w:t xml:space="preserve"> </w:t>
      </w:r>
      <w:r w:rsidRPr="005C38E0">
        <w:rPr>
          <w:rFonts w:eastAsia="ArialNarrow" w:cs="ArialNarrow"/>
          <w:i/>
          <w:color w:val="000000"/>
        </w:rPr>
        <w:t>na úrovni</w:t>
      </w:r>
      <w:r w:rsidRPr="005C38E0">
        <w:rPr>
          <w:rFonts w:eastAsia="ArialNarrow" w:cs="ArialNarrow"/>
          <w:color w:val="000000"/>
        </w:rPr>
        <w:t xml:space="preserve"> </w:t>
      </w:r>
      <w:r w:rsidRPr="005C38E0">
        <w:rPr>
          <w:rFonts w:cs="ArialNarrow-Italic"/>
          <w:i/>
          <w:iCs/>
          <w:color w:val="000000"/>
        </w:rPr>
        <w:t>vědních oborů</w:t>
      </w:r>
      <w:r w:rsidR="00DC221D" w:rsidRPr="005C38E0">
        <w:t xml:space="preserve"> OECD</w:t>
      </w:r>
      <w:r w:rsidR="002C5763" w:rsidRPr="005C38E0">
        <w:t xml:space="preserve"> (jejich počet je 42)</w:t>
      </w:r>
      <w:r w:rsidRPr="005C38E0">
        <w:rPr>
          <w:rFonts w:eastAsia="ArialNarrow" w:cs="ArialNarrow"/>
          <w:color w:val="000000"/>
        </w:rPr>
        <w:t>.</w:t>
      </w:r>
      <w:r w:rsidR="00A72C5A" w:rsidRPr="005C38E0">
        <w:rPr>
          <w:rFonts w:eastAsia="ArialNarrow" w:cs="ArialNarrow"/>
          <w:color w:val="000000"/>
        </w:rPr>
        <w:t xml:space="preserve"> </w:t>
      </w:r>
      <w:r w:rsidR="00DC221D" w:rsidRPr="005C38E0">
        <w:t xml:space="preserve">Oborové panely bude nutné definovat v přípravné fázi hodnocení s přihlédnutím k objemu výzkumu, jenž se v ČR provádí v konkrétních oborech, a tedy se zohledněním počtu </w:t>
      </w:r>
      <w:r w:rsidR="00A72C5A" w:rsidRPr="005C38E0">
        <w:t xml:space="preserve">přihlášených </w:t>
      </w:r>
      <w:r w:rsidR="002C5763" w:rsidRPr="005C38E0">
        <w:t>VJ k hodnocení.</w:t>
      </w:r>
      <w:r w:rsidR="00DC221D" w:rsidRPr="005C38E0">
        <w:t xml:space="preserve"> Existují </w:t>
      </w:r>
      <w:r w:rsidR="00A72C5A" w:rsidRPr="005C38E0">
        <w:t>tři</w:t>
      </w:r>
      <w:r w:rsidR="00DC221D" w:rsidRPr="005C38E0">
        <w:t xml:space="preserve"> scénáře: dva nebo více „malých“ oborů, </w:t>
      </w:r>
      <w:r w:rsidR="00A72C5A" w:rsidRPr="005C38E0">
        <w:t xml:space="preserve">kde </w:t>
      </w:r>
      <w:r w:rsidR="00DC221D" w:rsidRPr="005C38E0">
        <w:t>je registrován malý počet výzkumných jednotek, může být pokryto jedním oborovým panelem; průměrně velké obory budou pokryty oborovým panelem</w:t>
      </w:r>
      <w:r w:rsidR="002616E7">
        <w:t xml:space="preserve"> jedním; </w:t>
      </w:r>
      <w:r w:rsidR="00A72C5A" w:rsidRPr="005C38E0">
        <w:t xml:space="preserve">mimořádně </w:t>
      </w:r>
      <w:r w:rsidR="002616E7">
        <w:t>„</w:t>
      </w:r>
      <w:r w:rsidR="00DC221D" w:rsidRPr="005C38E0">
        <w:t>velké“ obory</w:t>
      </w:r>
      <w:r w:rsidR="00A72C5A" w:rsidRPr="005C38E0">
        <w:t>, kde je možnost logického dělení</w:t>
      </w:r>
      <w:r w:rsidR="00DC221D" w:rsidRPr="005C38E0">
        <w:t xml:space="preserve"> </w:t>
      </w:r>
      <w:r w:rsidR="002616E7">
        <w:t>(na</w:t>
      </w:r>
      <w:r w:rsidR="00A72C5A" w:rsidRPr="005C38E0">
        <w:t>př</w:t>
      </w:r>
      <w:r w:rsidR="002616E7">
        <w:t>.</w:t>
      </w:r>
      <w:r w:rsidR="00A72C5A" w:rsidRPr="005C38E0">
        <w:t xml:space="preserve"> biologie na molekulární a celulární), pak </w:t>
      </w:r>
      <w:r w:rsidR="00DC221D" w:rsidRPr="005C38E0">
        <w:t>mohou být</w:t>
      </w:r>
      <w:r w:rsidR="002616E7">
        <w:t xml:space="preserve"> pokryty dvěma oborovými panely</w:t>
      </w:r>
      <w:r w:rsidR="00DC221D" w:rsidRPr="005C38E0">
        <w:t xml:space="preserve">. </w:t>
      </w:r>
      <w:r w:rsidR="00A72C5A" w:rsidRPr="005C38E0">
        <w:t>P</w:t>
      </w:r>
      <w:r w:rsidR="00A72C5A" w:rsidRPr="005C38E0">
        <w:rPr>
          <w:rFonts w:eastAsia="ArialNarrow" w:cs="ArialNarrow"/>
          <w:color w:val="000000"/>
        </w:rPr>
        <w:t xml:space="preserve">odle předběžného odhadu předpokládáme </w:t>
      </w:r>
      <w:r w:rsidR="00A72C5A" w:rsidRPr="005C38E0">
        <w:rPr>
          <w:rFonts w:eastAsia="ArialNarrow" w:cs="ArialNarrow"/>
          <w:i/>
          <w:color w:val="000000"/>
        </w:rPr>
        <w:t>počet oborových panelů kolem 30</w:t>
      </w:r>
      <w:r w:rsidR="00A72C5A" w:rsidRPr="005C38E0">
        <w:rPr>
          <w:rFonts w:eastAsia="ArialNarrow" w:cs="ArialNarrow"/>
          <w:color w:val="000000"/>
        </w:rPr>
        <w:t>, které budo</w:t>
      </w:r>
      <w:r w:rsidR="002C5763" w:rsidRPr="005C38E0">
        <w:rPr>
          <w:rFonts w:eastAsia="ArialNarrow" w:cs="ArialNarrow"/>
          <w:color w:val="000000"/>
        </w:rPr>
        <w:t>u</w:t>
      </w:r>
      <w:r w:rsidR="00A72C5A" w:rsidRPr="005C38E0">
        <w:rPr>
          <w:rFonts w:eastAsia="ArialNarrow" w:cs="ArialNarrow"/>
          <w:color w:val="000000"/>
        </w:rPr>
        <w:t xml:space="preserve"> pokrývat </w:t>
      </w:r>
      <w:r w:rsidR="00A72C5A" w:rsidRPr="005C38E0">
        <w:rPr>
          <w:rFonts w:eastAsia="ArialNarrow" w:cs="ArialNarrow"/>
          <w:i/>
          <w:color w:val="000000"/>
        </w:rPr>
        <w:t xml:space="preserve">zhruba </w:t>
      </w:r>
      <w:r w:rsidR="009D50ED" w:rsidRPr="005C38E0">
        <w:rPr>
          <w:rFonts w:eastAsia="ArialNarrow" w:cs="ArialNarrow"/>
          <w:i/>
          <w:color w:val="000000"/>
        </w:rPr>
        <w:t xml:space="preserve">odhadnutých </w:t>
      </w:r>
      <w:r w:rsidR="00A72C5A" w:rsidRPr="005C38E0">
        <w:rPr>
          <w:rFonts w:eastAsia="ArialNarrow" w:cs="ArialNarrow"/>
          <w:i/>
          <w:color w:val="000000"/>
        </w:rPr>
        <w:t xml:space="preserve">660 výzkumných </w:t>
      </w:r>
      <w:r w:rsidR="002C5763" w:rsidRPr="005C38E0">
        <w:rPr>
          <w:rFonts w:eastAsia="ArialNarrow" w:cs="ArialNarrow"/>
          <w:color w:val="000000"/>
        </w:rPr>
        <w:t xml:space="preserve">jednotek </w:t>
      </w:r>
      <w:r w:rsidR="00A72C5A" w:rsidRPr="005C38E0">
        <w:rPr>
          <w:rFonts w:eastAsia="ArialNarrow" w:cs="ArialNarrow"/>
          <w:color w:val="000000"/>
        </w:rPr>
        <w:t>(viz tabulka</w:t>
      </w:r>
      <w:r w:rsidR="00747199">
        <w:rPr>
          <w:rFonts w:eastAsia="ArialNarrow" w:cs="ArialNarrow"/>
          <w:color w:val="000000"/>
        </w:rPr>
        <w:t xml:space="preserve"> 2</w:t>
      </w:r>
      <w:r w:rsidR="00A72C5A" w:rsidRPr="005C38E0">
        <w:rPr>
          <w:rFonts w:eastAsia="ArialNarrow" w:cs="ArialNarrow"/>
          <w:color w:val="000000"/>
        </w:rPr>
        <w:t xml:space="preserve"> </w:t>
      </w:r>
      <w:r w:rsidR="002616E7">
        <w:rPr>
          <w:rFonts w:eastAsia="ArialNarrow" w:cs="ArialNarrow"/>
          <w:color w:val="000000"/>
        </w:rPr>
        <w:t>v</w:t>
      </w:r>
      <w:r w:rsidR="00747199">
        <w:rPr>
          <w:rFonts w:eastAsia="ArialNarrow" w:cs="ArialNarrow"/>
          <w:color w:val="000000"/>
        </w:rPr>
        <w:t> </w:t>
      </w:r>
      <w:proofErr w:type="gramStart"/>
      <w:r w:rsidR="00747199">
        <w:rPr>
          <w:rFonts w:eastAsia="ArialNarrow" w:cs="ArialNarrow"/>
          <w:color w:val="000000"/>
        </w:rPr>
        <w:t>kap.5</w:t>
      </w:r>
      <w:r w:rsidR="00A72C5A" w:rsidRPr="005C38E0">
        <w:rPr>
          <w:rFonts w:eastAsia="ArialNarrow" w:cs="ArialNarrow"/>
          <w:color w:val="000000"/>
        </w:rPr>
        <w:t>)</w:t>
      </w:r>
      <w:proofErr w:type="gramEnd"/>
    </w:p>
    <w:p w:rsidR="003E7F1A" w:rsidRPr="005C38E0" w:rsidRDefault="000D1FBB" w:rsidP="003E7F1A">
      <w:r w:rsidRPr="005C38E0">
        <w:rPr>
          <w:rFonts w:eastAsia="ArialNarrow" w:cs="ArialNarrow"/>
          <w:color w:val="000000"/>
        </w:rPr>
        <w:t xml:space="preserve">Hlavní panely budou mít </w:t>
      </w:r>
      <w:r w:rsidRPr="005C38E0">
        <w:rPr>
          <w:rFonts w:eastAsia="ArialNarrow" w:cs="ArialNarrow"/>
          <w:i/>
          <w:color w:val="000000"/>
        </w:rPr>
        <w:t>zahraničního předsedu a tři české členy</w:t>
      </w:r>
      <w:r w:rsidR="00DC221D" w:rsidRPr="005C38E0">
        <w:rPr>
          <w:rFonts w:eastAsia="ArialNarrow" w:cs="ArialNarrow"/>
          <w:color w:val="000000"/>
        </w:rPr>
        <w:t xml:space="preserve"> představující poskytovatele, uživatele, a zástupce vědecké komunity</w:t>
      </w:r>
      <w:r w:rsidR="00B1738A">
        <w:rPr>
          <w:rFonts w:eastAsia="ArialNarrow" w:cs="ArialNarrow"/>
          <w:color w:val="000000"/>
        </w:rPr>
        <w:t xml:space="preserve">. </w:t>
      </w:r>
      <w:r w:rsidR="003E7F1A" w:rsidRPr="005C38E0">
        <w:rPr>
          <w:rFonts w:eastAsia="ArialNarrow" w:cs="ArialNarrow"/>
          <w:color w:val="000000"/>
        </w:rPr>
        <w:t xml:space="preserve">Jedná se </w:t>
      </w:r>
      <w:r w:rsidR="003E7F1A" w:rsidRPr="005C38E0">
        <w:t xml:space="preserve">odborníky se širokým rozhledem v dané vědní oblastí a se zkušeností </w:t>
      </w:r>
      <w:r w:rsidR="00B1738A">
        <w:t>z </w:t>
      </w:r>
      <w:r w:rsidR="003E7F1A" w:rsidRPr="005C38E0">
        <w:t xml:space="preserve">hodnocení </w:t>
      </w:r>
      <w:proofErr w:type="spellStart"/>
      <w:r w:rsidR="003E7F1A" w:rsidRPr="005C38E0">
        <w:t>VaVaI</w:t>
      </w:r>
      <w:proofErr w:type="spellEnd"/>
      <w:r w:rsidR="003E7F1A" w:rsidRPr="005C38E0">
        <w:t>.</w:t>
      </w:r>
    </w:p>
    <w:p w:rsidR="000D1FBB" w:rsidRPr="005C38E0" w:rsidRDefault="000D1FBB" w:rsidP="00511163">
      <w:r w:rsidRPr="005C38E0">
        <w:t>Hlavní panel</w:t>
      </w:r>
      <w:r w:rsidR="0033671A" w:rsidRPr="005C38E0">
        <w:t>y</w:t>
      </w:r>
      <w:r w:rsidRPr="005C38E0">
        <w:t xml:space="preserve"> </w:t>
      </w:r>
      <w:r w:rsidRPr="005C38E0">
        <w:rPr>
          <w:rFonts w:eastAsia="ArialNarrow" w:cs="ArialNarrow"/>
          <w:color w:val="000000"/>
        </w:rPr>
        <w:t xml:space="preserve">nehodnotí, </w:t>
      </w:r>
      <w:r w:rsidR="00822132" w:rsidRPr="005C38E0">
        <w:rPr>
          <w:rFonts w:eastAsia="ArialNarrow" w:cs="ArialNarrow"/>
          <w:color w:val="000000"/>
        </w:rPr>
        <w:t>je</w:t>
      </w:r>
      <w:r w:rsidR="0033671A" w:rsidRPr="005C38E0">
        <w:rPr>
          <w:rFonts w:eastAsia="ArialNarrow" w:cs="ArialNarrow"/>
          <w:color w:val="000000"/>
        </w:rPr>
        <w:t>jich</w:t>
      </w:r>
      <w:r w:rsidR="00822132" w:rsidRPr="005C38E0">
        <w:rPr>
          <w:rFonts w:eastAsia="ArialNarrow" w:cs="ArialNarrow"/>
          <w:color w:val="000000"/>
        </w:rPr>
        <w:t xml:space="preserve"> role jsou koordinační, </w:t>
      </w:r>
      <w:r w:rsidR="00822132" w:rsidRPr="005C38E0">
        <w:t xml:space="preserve">kalibrační a </w:t>
      </w:r>
      <w:r w:rsidR="00822132" w:rsidRPr="005C38E0">
        <w:rPr>
          <w:rFonts w:eastAsia="ArialNarrow" w:cs="ArialNarrow"/>
          <w:color w:val="000000"/>
        </w:rPr>
        <w:t>kontrolní</w:t>
      </w:r>
      <w:r w:rsidR="00511163">
        <w:rPr>
          <w:rFonts w:eastAsia="ArialNarrow" w:cs="ArialNarrow"/>
          <w:color w:val="000000"/>
        </w:rPr>
        <w:t>.</w:t>
      </w:r>
    </w:p>
    <w:p w:rsidR="00511163" w:rsidRDefault="000D1FBB" w:rsidP="000D1FBB">
      <w:r w:rsidRPr="00511163">
        <w:rPr>
          <w:i/>
        </w:rPr>
        <w:t>Předsedové hlavních panelů</w:t>
      </w:r>
      <w:r w:rsidRPr="005C38E0">
        <w:t xml:space="preserve"> jsou v hodnoticím procesu klíčoví</w:t>
      </w:r>
      <w:r w:rsidR="009C396A" w:rsidRPr="005C38E0">
        <w:t>,</w:t>
      </w:r>
      <w:r w:rsidRPr="005C38E0">
        <w:t xml:space="preserve"> </w:t>
      </w:r>
      <w:r w:rsidR="00511163" w:rsidRPr="005C38E0">
        <w:t>neboť</w:t>
      </w:r>
      <w:r w:rsidR="009C396A" w:rsidRPr="005C38E0">
        <w:t>´</w:t>
      </w:r>
      <w:r w:rsidR="00511163">
        <w:t xml:space="preserve"> </w:t>
      </w:r>
      <w:r w:rsidR="009C396A" w:rsidRPr="005C38E0">
        <w:t>v</w:t>
      </w:r>
      <w:r w:rsidRPr="005C38E0">
        <w:t>edou a podporují předsedy oborových panelů a zajišťují konzistenci v</w:t>
      </w:r>
      <w:r w:rsidR="00B20B3E" w:rsidRPr="005C38E0">
        <w:t> </w:t>
      </w:r>
      <w:r w:rsidRPr="005C38E0">
        <w:t>přístupu oborových panelů k</w:t>
      </w:r>
      <w:r w:rsidR="00511163">
        <w:t> </w:t>
      </w:r>
      <w:r w:rsidRPr="005C38E0">
        <w:t>hodnocení</w:t>
      </w:r>
      <w:r w:rsidR="00511163">
        <w:t>.</w:t>
      </w:r>
      <w:r w:rsidRPr="005C38E0">
        <w:t xml:space="preserve"> </w:t>
      </w:r>
      <w:r w:rsidR="0033671A" w:rsidRPr="005C38E0">
        <w:t>Vypracují</w:t>
      </w:r>
      <w:r w:rsidR="0084183A" w:rsidRPr="005C38E0">
        <w:t xml:space="preserve"> v součinnosti s předsedy oboro</w:t>
      </w:r>
      <w:r w:rsidR="00B20B3E" w:rsidRPr="005C38E0">
        <w:t>v</w:t>
      </w:r>
      <w:r w:rsidR="0084183A" w:rsidRPr="005C38E0">
        <w:t>ých panelů</w:t>
      </w:r>
      <w:r w:rsidRPr="005C38E0">
        <w:t xml:space="preserve"> závěrečnou analytickou zprávu na úrovni vědních oblastí. </w:t>
      </w:r>
      <w:r w:rsidR="0033671A" w:rsidRPr="005C38E0">
        <w:t>P</w:t>
      </w:r>
      <w:r w:rsidR="00511163">
        <w:t>ředsedové hlavních panelů</w:t>
      </w:r>
      <w:r w:rsidRPr="005C38E0">
        <w:t xml:space="preserve"> také rozhod</w:t>
      </w:r>
      <w:r w:rsidR="0033671A" w:rsidRPr="005C38E0">
        <w:t>ují</w:t>
      </w:r>
      <w:r w:rsidRPr="005C38E0">
        <w:t xml:space="preserve"> o </w:t>
      </w:r>
      <w:r w:rsidR="003E7F1A" w:rsidRPr="005C38E0">
        <w:t>oprávněnosti</w:t>
      </w:r>
      <w:r w:rsidRPr="005C38E0">
        <w:t xml:space="preserve"> </w:t>
      </w:r>
      <w:r w:rsidRPr="005C38E0">
        <w:lastRenderedPageBreak/>
        <w:t xml:space="preserve">přihlášek </w:t>
      </w:r>
      <w:r w:rsidR="0033671A" w:rsidRPr="005C38E0">
        <w:t xml:space="preserve">mezioborových a </w:t>
      </w:r>
      <w:r w:rsidRPr="005C38E0">
        <w:t>interdisciplinárních výzkumných jednotek.</w:t>
      </w:r>
      <w:r w:rsidR="00511163">
        <w:t xml:space="preserve"> </w:t>
      </w:r>
      <w:r w:rsidRPr="00511163">
        <w:rPr>
          <w:i/>
        </w:rPr>
        <w:t>Členové hlavního panelu</w:t>
      </w:r>
      <w:r w:rsidRPr="005C38E0">
        <w:t xml:space="preserve"> </w:t>
      </w:r>
      <w:r w:rsidR="0033671A" w:rsidRPr="005C38E0">
        <w:t>b</w:t>
      </w:r>
      <w:r w:rsidRPr="005C38E0">
        <w:t>udou vystupovat jako poradci a budou podporovat předsedu hlavního panelu poskytnu</w:t>
      </w:r>
      <w:r w:rsidR="0033671A" w:rsidRPr="005C38E0">
        <w:t>tím</w:t>
      </w:r>
      <w:r w:rsidRPr="005C38E0">
        <w:t xml:space="preserve"> informac</w:t>
      </w:r>
      <w:r w:rsidR="0033671A" w:rsidRPr="005C38E0">
        <w:t>í</w:t>
      </w:r>
      <w:r w:rsidRPr="005C38E0">
        <w:t xml:space="preserve"> v národním kontextu. </w:t>
      </w:r>
    </w:p>
    <w:p w:rsidR="00576AC7" w:rsidRPr="005C38E0" w:rsidRDefault="00576AC7" w:rsidP="000D1FBB">
      <w:pPr>
        <w:rPr>
          <w:b/>
        </w:rPr>
      </w:pPr>
      <w:r w:rsidRPr="005C38E0">
        <w:rPr>
          <w:rFonts w:eastAsia="ArialNarrow" w:cs="ArialNarrow"/>
          <w:color w:val="000000"/>
        </w:rPr>
        <w:t xml:space="preserve">Vlastní hodnocení provádějí </w:t>
      </w:r>
      <w:r w:rsidRPr="00511163">
        <w:rPr>
          <w:rFonts w:eastAsia="ArialNarrow" w:cs="ArialNarrow"/>
          <w:i/>
          <w:color w:val="000000"/>
        </w:rPr>
        <w:t>oborové panely</w:t>
      </w:r>
      <w:r w:rsidRPr="005C38E0">
        <w:rPr>
          <w:rFonts w:eastAsia="ArialNarrow" w:cs="ArialNarrow"/>
          <w:color w:val="000000"/>
        </w:rPr>
        <w:t xml:space="preserve"> sestávající z </w:t>
      </w:r>
      <w:r w:rsidRPr="00511163">
        <w:rPr>
          <w:rFonts w:eastAsia="ArialNarrow" w:cs="ArialNarrow"/>
          <w:i/>
          <w:color w:val="000000"/>
        </w:rPr>
        <w:t>6</w:t>
      </w:r>
      <w:r w:rsidRPr="005C38E0">
        <w:rPr>
          <w:rFonts w:eastAsia="ArialNarrow" w:cs="ArialNarrow"/>
          <w:i/>
          <w:color w:val="000000"/>
        </w:rPr>
        <w:t xml:space="preserve"> až 12 odborníků</w:t>
      </w:r>
      <w:r w:rsidRPr="005C38E0">
        <w:rPr>
          <w:rFonts w:eastAsia="ArialNarrow" w:cs="ArialNarrow"/>
          <w:color w:val="000000"/>
        </w:rPr>
        <w:t xml:space="preserve">, jejichž počet bude korelovat s počtem </w:t>
      </w:r>
      <w:r w:rsidR="009C6392" w:rsidRPr="00511163">
        <w:rPr>
          <w:rFonts w:eastAsia="ArialNarrow" w:cs="ArialNarrow"/>
          <w:color w:val="000000"/>
        </w:rPr>
        <w:t>výzkumných jednotek</w:t>
      </w:r>
      <w:r w:rsidR="00B20B3E" w:rsidRPr="005C38E0">
        <w:rPr>
          <w:rFonts w:eastAsia="ArialNarrow" w:cs="ArialNarrow"/>
          <w:color w:val="000000"/>
        </w:rPr>
        <w:t>;</w:t>
      </w:r>
      <w:r w:rsidR="009C6392" w:rsidRPr="005C38E0">
        <w:rPr>
          <w:rFonts w:eastAsia="ArialNarrow" w:cs="ArialNarrow"/>
          <w:color w:val="000000"/>
        </w:rPr>
        <w:t xml:space="preserve"> </w:t>
      </w:r>
      <w:r w:rsidR="009C6392" w:rsidRPr="00511163">
        <w:rPr>
          <w:rFonts w:eastAsia="ArialNarrow" w:cs="ArialNarrow"/>
          <w:i/>
          <w:color w:val="000000"/>
        </w:rPr>
        <w:t xml:space="preserve">maximální počet </w:t>
      </w:r>
      <w:r w:rsidR="00B20B3E" w:rsidRPr="005C38E0">
        <w:rPr>
          <w:rFonts w:eastAsia="ArialNarrow" w:cs="ArialNarrow"/>
          <w:i/>
          <w:color w:val="000000"/>
        </w:rPr>
        <w:t xml:space="preserve">VJ </w:t>
      </w:r>
      <w:r w:rsidR="009C6392" w:rsidRPr="00511163">
        <w:rPr>
          <w:rFonts w:eastAsia="ArialNarrow" w:cs="ArialNarrow"/>
          <w:i/>
          <w:color w:val="000000"/>
        </w:rPr>
        <w:t xml:space="preserve">na </w:t>
      </w:r>
      <w:r w:rsidR="00B20B3E" w:rsidRPr="005C38E0">
        <w:rPr>
          <w:rFonts w:eastAsia="ArialNarrow" w:cs="ArialNarrow"/>
          <w:i/>
          <w:color w:val="000000"/>
        </w:rPr>
        <w:t xml:space="preserve">jeden </w:t>
      </w:r>
      <w:r w:rsidR="009C6392" w:rsidRPr="00511163">
        <w:rPr>
          <w:rFonts w:eastAsia="ArialNarrow" w:cs="ArialNarrow"/>
          <w:i/>
          <w:color w:val="000000"/>
        </w:rPr>
        <w:t>panel by neměl překročit 35</w:t>
      </w:r>
      <w:r w:rsidR="009C6392" w:rsidRPr="005C38E0">
        <w:rPr>
          <w:rFonts w:eastAsia="ArialNarrow" w:cs="ArialNarrow"/>
          <w:color w:val="000000"/>
        </w:rPr>
        <w:t xml:space="preserve">. Budou zastoupení odborníci s kompetencí v jednotlivých podoborech </w:t>
      </w:r>
      <w:r w:rsidR="000F25D0" w:rsidRPr="005C38E0">
        <w:rPr>
          <w:rFonts w:eastAsia="ArialNarrow" w:cs="ArialNarrow"/>
          <w:color w:val="000000"/>
        </w:rPr>
        <w:t xml:space="preserve">a </w:t>
      </w:r>
      <w:r w:rsidR="009C6392" w:rsidRPr="005C38E0">
        <w:rPr>
          <w:rFonts w:eastAsia="ArialNarrow" w:cs="ArialNarrow"/>
          <w:color w:val="000000"/>
        </w:rPr>
        <w:t>s</w:t>
      </w:r>
      <w:r w:rsidR="000F25D0" w:rsidRPr="005C38E0">
        <w:rPr>
          <w:rFonts w:eastAsia="ArialNarrow" w:cs="ArialNarrow"/>
          <w:color w:val="000000"/>
        </w:rPr>
        <w:t xml:space="preserve">e znalostí jak základního tak i aplikovaného výzkumu, minimálně dvě třetiny panelu budou cizinci. Každá VJ bude ve fázi vzdáleného hodnocení hodnocena třemi panelisty, z nichž </w:t>
      </w:r>
      <w:r w:rsidR="0086576A" w:rsidRPr="005C38E0">
        <w:rPr>
          <w:rFonts w:eastAsia="ArialNarrow" w:cs="ArialNarrow"/>
          <w:color w:val="000000"/>
        </w:rPr>
        <w:t>minimálně dva</w:t>
      </w:r>
      <w:r w:rsidR="000F25D0" w:rsidRPr="005C38E0">
        <w:rPr>
          <w:rFonts w:eastAsia="ArialNarrow" w:cs="ArialNarrow"/>
          <w:color w:val="000000"/>
        </w:rPr>
        <w:t xml:space="preserve"> </w:t>
      </w:r>
      <w:r w:rsidR="0086576A" w:rsidRPr="005C38E0">
        <w:rPr>
          <w:rFonts w:eastAsia="ArialNarrow" w:cs="ArialNarrow"/>
          <w:color w:val="000000"/>
        </w:rPr>
        <w:t xml:space="preserve">musí být </w:t>
      </w:r>
      <w:r w:rsidR="000F25D0" w:rsidRPr="005C38E0">
        <w:rPr>
          <w:rFonts w:eastAsia="ArialNarrow" w:cs="ArialNarrow"/>
          <w:color w:val="000000"/>
        </w:rPr>
        <w:t>cizinci</w:t>
      </w:r>
      <w:r w:rsidR="002B0C55" w:rsidRPr="005C38E0">
        <w:rPr>
          <w:rFonts w:eastAsia="ArialNarrow" w:cs="ArialNarrow"/>
          <w:color w:val="000000"/>
        </w:rPr>
        <w:t xml:space="preserve">. Konsensuální hodnotící zpráva je pak vytvořena při </w:t>
      </w:r>
      <w:r w:rsidR="0086576A" w:rsidRPr="005C38E0">
        <w:rPr>
          <w:rFonts w:eastAsia="ArialNarrow" w:cs="ArialNarrow"/>
          <w:color w:val="000000"/>
        </w:rPr>
        <w:t>prezenčním jednání</w:t>
      </w:r>
      <w:r w:rsidR="002B0C55" w:rsidRPr="005C38E0">
        <w:rPr>
          <w:rFonts w:eastAsia="ArialNarrow" w:cs="ArialNarrow"/>
          <w:color w:val="000000"/>
        </w:rPr>
        <w:t xml:space="preserve"> panelu.</w:t>
      </w:r>
      <w:r w:rsidR="0086576A" w:rsidRPr="005C38E0">
        <w:rPr>
          <w:rFonts w:eastAsia="ArialNarrow" w:cs="ArialNarrow"/>
          <w:color w:val="000000"/>
        </w:rPr>
        <w:t xml:space="preserve"> Panel také vybírá</w:t>
      </w:r>
      <w:r w:rsidR="002B0C55" w:rsidRPr="005C38E0">
        <w:rPr>
          <w:rFonts w:eastAsia="ArialNarrow" w:cs="ArialNarrow"/>
          <w:color w:val="000000"/>
        </w:rPr>
        <w:t xml:space="preserve"> posuzovatele vybraných výstupů výzkumu a vývoje </w:t>
      </w:r>
      <w:r w:rsidR="00605910" w:rsidRPr="005C38E0">
        <w:rPr>
          <w:rFonts w:eastAsia="ArialNarrow" w:cs="ArialNarrow"/>
          <w:color w:val="000000"/>
        </w:rPr>
        <w:t>předkládaných VJ k posouzení vědecké excelence</w:t>
      </w:r>
      <w:r w:rsidR="00647560" w:rsidRPr="005C38E0">
        <w:rPr>
          <w:rFonts w:eastAsia="ArialNarrow" w:cs="ArialNarrow"/>
          <w:color w:val="000000"/>
        </w:rPr>
        <w:t xml:space="preserve"> (viz níže)</w:t>
      </w:r>
      <w:r w:rsidR="00605910" w:rsidRPr="005C38E0">
        <w:rPr>
          <w:rFonts w:eastAsia="ArialNarrow" w:cs="ArialNarrow"/>
          <w:color w:val="000000"/>
        </w:rPr>
        <w:t xml:space="preserve">. </w:t>
      </w:r>
    </w:p>
    <w:p w:rsidR="000D1FBB" w:rsidRPr="005C38E0" w:rsidRDefault="000D1FBB" w:rsidP="000D1FBB">
      <w:r w:rsidRPr="00511163">
        <w:rPr>
          <w:i/>
        </w:rPr>
        <w:t>Předsedové oborových panelů</w:t>
      </w:r>
      <w:r w:rsidRPr="005C38E0">
        <w:t xml:space="preserve"> </w:t>
      </w:r>
      <w:r w:rsidR="00576AC7" w:rsidRPr="005C38E0">
        <w:t>jsou výhradně cizinci</w:t>
      </w:r>
      <w:r w:rsidR="002B0C55" w:rsidRPr="005C38E0">
        <w:t>, kteří budou v</w:t>
      </w:r>
      <w:r w:rsidR="00511163">
        <w:t>e stálém styku</w:t>
      </w:r>
      <w:r w:rsidR="000F25D0" w:rsidRPr="005C38E0">
        <w:t xml:space="preserve"> s</w:t>
      </w:r>
      <w:r w:rsidRPr="005C38E0">
        <w:t xml:space="preserve"> předsed</w:t>
      </w:r>
      <w:r w:rsidR="000F25D0" w:rsidRPr="005C38E0">
        <w:t>y</w:t>
      </w:r>
      <w:r w:rsidRPr="005C38E0">
        <w:t xml:space="preserve"> hlavních panelů</w:t>
      </w:r>
      <w:r w:rsidR="00511163">
        <w:t>.</w:t>
      </w:r>
      <w:r w:rsidRPr="005C38E0">
        <w:t xml:space="preserve"> </w:t>
      </w:r>
      <w:r w:rsidR="002B0C55" w:rsidRPr="005C38E0">
        <w:t>J</w:t>
      </w:r>
      <w:r w:rsidRPr="005C38E0">
        <w:t>sou zodpovědní za správné provedení kalibrace</w:t>
      </w:r>
      <w:r w:rsidR="002B0C55" w:rsidRPr="005C38E0">
        <w:t>,</w:t>
      </w:r>
      <w:r w:rsidRPr="005C38E0">
        <w:t xml:space="preserve"> celkovou implementaci standardů </w:t>
      </w:r>
      <w:r w:rsidR="002B0C55" w:rsidRPr="005C38E0">
        <w:t>hodnocení</w:t>
      </w:r>
      <w:r w:rsidRPr="005C38E0">
        <w:t>, a</w:t>
      </w:r>
      <w:r w:rsidR="00605910" w:rsidRPr="005C38E0">
        <w:t xml:space="preserve"> za</w:t>
      </w:r>
      <w:r w:rsidR="002B0C55" w:rsidRPr="005C38E0">
        <w:t xml:space="preserve"> </w:t>
      </w:r>
      <w:r w:rsidR="00511163">
        <w:t>hodnotí</w:t>
      </w:r>
      <w:r w:rsidRPr="005C38E0">
        <w:t>cí zpráv</w:t>
      </w:r>
      <w:r w:rsidR="00605910" w:rsidRPr="005C38E0">
        <w:t>y</w:t>
      </w:r>
      <w:r w:rsidRPr="005C38E0">
        <w:t xml:space="preserve"> </w:t>
      </w:r>
      <w:r w:rsidR="002B0C55" w:rsidRPr="005C38E0">
        <w:t>VJ</w:t>
      </w:r>
      <w:r w:rsidRPr="005C38E0">
        <w:t xml:space="preserve">. </w:t>
      </w:r>
      <w:r w:rsidR="0086576A" w:rsidRPr="005C38E0">
        <w:t xml:space="preserve">Vypracují </w:t>
      </w:r>
      <w:r w:rsidR="00605910" w:rsidRPr="005C38E0">
        <w:t>an</w:t>
      </w:r>
      <w:r w:rsidRPr="005C38E0">
        <w:t xml:space="preserve">alytickou zprávu </w:t>
      </w:r>
      <w:r w:rsidR="00605910" w:rsidRPr="005C38E0">
        <w:t xml:space="preserve">o stavu </w:t>
      </w:r>
      <w:r w:rsidR="002B0C55" w:rsidRPr="005C38E0">
        <w:t>daného vědního oboru.</w:t>
      </w:r>
    </w:p>
    <w:p w:rsidR="000D1FBB" w:rsidRPr="005C38E0" w:rsidRDefault="000D1FBB" w:rsidP="000D1FBB">
      <w:r w:rsidRPr="00511163">
        <w:rPr>
          <w:i/>
        </w:rPr>
        <w:t xml:space="preserve">Posuzovatelé </w:t>
      </w:r>
      <w:r w:rsidRPr="005C38E0">
        <w:t xml:space="preserve">budou mít unikátní roli </w:t>
      </w:r>
      <w:r w:rsidR="00605910" w:rsidRPr="005C38E0">
        <w:t>v</w:t>
      </w:r>
      <w:r w:rsidR="00511163">
        <w:t> </w:t>
      </w:r>
      <w:r w:rsidRPr="005C38E0">
        <w:t>hodnocení excelence limitovaného počtu podaných výstupů</w:t>
      </w:r>
      <w:r w:rsidR="00647560" w:rsidRPr="005C38E0">
        <w:t xml:space="preserve"> výzkumu a vývoje.</w:t>
      </w:r>
      <w:r w:rsidRPr="005C38E0">
        <w:t xml:space="preserve"> Ke každému podanému výstupu budou přiděleni dva posuzovatelé</w:t>
      </w:r>
      <w:r w:rsidR="00647560" w:rsidRPr="005C38E0">
        <w:t xml:space="preserve"> s kompetencí na úrovní </w:t>
      </w:r>
      <w:r w:rsidR="00737B1E" w:rsidRPr="005C38E0">
        <w:t>podoboru relevantního</w:t>
      </w:r>
      <w:r w:rsidR="00647560" w:rsidRPr="005C38E0">
        <w:t xml:space="preserve"> pro </w:t>
      </w:r>
      <w:r w:rsidR="00737B1E" w:rsidRPr="005C38E0">
        <w:t xml:space="preserve">daný </w:t>
      </w:r>
      <w:r w:rsidR="00511163">
        <w:t>výstup</w:t>
      </w:r>
      <w:r w:rsidR="00647560" w:rsidRPr="005C38E0">
        <w:t>.</w:t>
      </w:r>
      <w:r w:rsidRPr="005C38E0">
        <w:t xml:space="preserve"> Ohodnotí </w:t>
      </w:r>
      <w:r w:rsidR="00647560" w:rsidRPr="005C38E0">
        <w:t xml:space="preserve">vzdáleně </w:t>
      </w:r>
      <w:r w:rsidRPr="005C38E0">
        <w:t>jim přidělené výstupy na pětistupňové škále, připojí krátký komentář a vloží do IAP.</w:t>
      </w:r>
    </w:p>
    <w:p w:rsidR="000D1FBB" w:rsidRPr="005C38E0" w:rsidRDefault="00511163" w:rsidP="000D1FBB">
      <w:r>
        <w:t>Posuzovatelé jsou vybíráni z </w:t>
      </w:r>
      <w:r w:rsidR="000D1FBB" w:rsidRPr="005C38E0">
        <w:t xml:space="preserve">databáze </w:t>
      </w:r>
      <w:r>
        <w:t xml:space="preserve">expertů </w:t>
      </w:r>
      <w:r w:rsidR="000D1FBB" w:rsidRPr="005C38E0">
        <w:t xml:space="preserve">NERO </w:t>
      </w:r>
      <w:r w:rsidR="00647560" w:rsidRPr="005C38E0">
        <w:t xml:space="preserve">(viz </w:t>
      </w:r>
      <w:r w:rsidR="005821ED">
        <w:t>kap. 3</w:t>
      </w:r>
      <w:r w:rsidR="00747199">
        <w:t>)</w:t>
      </w:r>
      <w:r w:rsidR="000D1FBB" w:rsidRPr="005C38E0">
        <w:t xml:space="preserve"> </w:t>
      </w:r>
      <w:r w:rsidR="0086576A" w:rsidRPr="005C38E0">
        <w:t xml:space="preserve">výhradně </w:t>
      </w:r>
      <w:r w:rsidR="00647560" w:rsidRPr="005C38E0">
        <w:t xml:space="preserve">zahraničními </w:t>
      </w:r>
      <w:r w:rsidR="00737B1E" w:rsidRPr="005C38E0">
        <w:t>oborovými panelisty</w:t>
      </w:r>
      <w:r>
        <w:t>,</w:t>
      </w:r>
      <w:r w:rsidR="00737B1E" w:rsidRPr="005C38E0">
        <w:t xml:space="preserve"> </w:t>
      </w:r>
      <w:r w:rsidR="000D1FBB" w:rsidRPr="005C38E0">
        <w:t xml:space="preserve">kteří mohou navrhnout </w:t>
      </w:r>
      <w:r w:rsidR="00B20B3E" w:rsidRPr="005C38E0">
        <w:t xml:space="preserve">i </w:t>
      </w:r>
      <w:r w:rsidR="000D1FBB" w:rsidRPr="005C38E0">
        <w:t xml:space="preserve">další posuzovatele podle svého uvážení. Pokud tito přijmou zadání, budou zařazeni do databáze </w:t>
      </w:r>
      <w:r>
        <w:t xml:space="preserve">expertů </w:t>
      </w:r>
      <w:r w:rsidR="000D1FBB" w:rsidRPr="005C38E0">
        <w:t xml:space="preserve">NERO. </w:t>
      </w:r>
      <w:r w:rsidR="00737B1E" w:rsidRPr="005C38E0">
        <w:t>O r</w:t>
      </w:r>
      <w:r w:rsidR="00647560" w:rsidRPr="005C38E0">
        <w:t xml:space="preserve">ozdělení </w:t>
      </w:r>
      <w:r w:rsidR="00737B1E" w:rsidRPr="005C38E0">
        <w:t>výstupů na panelisty rozho</w:t>
      </w:r>
      <w:r>
        <w:t>duje předseda oborového panelu</w:t>
      </w:r>
      <w:r w:rsidR="000D1FBB" w:rsidRPr="005C38E0">
        <w:t xml:space="preserve">, </w:t>
      </w:r>
      <w:r w:rsidR="00737B1E" w:rsidRPr="005C38E0">
        <w:t xml:space="preserve">veškerou </w:t>
      </w:r>
      <w:r w:rsidR="000D1FBB" w:rsidRPr="005C38E0">
        <w:t xml:space="preserve">administraci posuzování bude provádět </w:t>
      </w:r>
      <w:r w:rsidR="0086576A" w:rsidRPr="005C38E0">
        <w:t>Řídící tým hodnocení</w:t>
      </w:r>
      <w:r w:rsidR="000D1FBB" w:rsidRPr="005C38E0">
        <w:t>.</w:t>
      </w:r>
    </w:p>
    <w:p w:rsidR="00737B1E" w:rsidRPr="005C38E0" w:rsidRDefault="000D1FBB" w:rsidP="000D1FBB">
      <w:r w:rsidRPr="005C38E0">
        <w:rPr>
          <w:bCs/>
        </w:rPr>
        <w:t>Výsledkem</w:t>
      </w:r>
      <w:r w:rsidRPr="005C38E0">
        <w:t xml:space="preserve"> hodnocení VJ je </w:t>
      </w:r>
      <w:r w:rsidR="00A915F2">
        <w:rPr>
          <w:i/>
        </w:rPr>
        <w:t>hodnotí</w:t>
      </w:r>
      <w:r w:rsidRPr="00CE6C0B">
        <w:rPr>
          <w:i/>
        </w:rPr>
        <w:t>cí zpráva panelu</w:t>
      </w:r>
      <w:r w:rsidRPr="005C38E0">
        <w:t xml:space="preserve">, která obsahuje bodové skóre úrovně kvality pro každé hodnoticí kritérium, </w:t>
      </w:r>
      <w:r w:rsidR="00A915F2">
        <w:t xml:space="preserve">stručné </w:t>
      </w:r>
      <w:r w:rsidRPr="005C38E0">
        <w:t xml:space="preserve">vysvětlující texty pro každé kritérium, závěry a doporučení. Panely nebudou přidělovat celkové skóre pro VJ; tím bude umožněno využít </w:t>
      </w:r>
      <w:r w:rsidR="00737B1E" w:rsidRPr="005C38E0">
        <w:t xml:space="preserve">pět </w:t>
      </w:r>
      <w:r w:rsidRPr="005C38E0">
        <w:t xml:space="preserve">posuzovaných dimenzí k vytvoření pobídky pro </w:t>
      </w:r>
      <w:r w:rsidR="00737B1E" w:rsidRPr="005C38E0">
        <w:t>pět</w:t>
      </w:r>
      <w:r w:rsidRPr="005C38E0">
        <w:t xml:space="preserve"> rozdílných, ale žádoucích typů chování v systému financování.</w:t>
      </w:r>
    </w:p>
    <w:p w:rsidR="000D1FBB" w:rsidRDefault="0086576A" w:rsidP="00700359">
      <w:r w:rsidRPr="005C38E0">
        <w:t>Nás</w:t>
      </w:r>
      <w:r w:rsidR="00CE6C0B">
        <w:t>ledující</w:t>
      </w:r>
      <w:r w:rsidR="00737B1E" w:rsidRPr="005C38E0">
        <w:t xml:space="preserve"> obrázky ozřejmují organizaci panelů a posloupnost hodnotícího procesu.</w:t>
      </w:r>
    </w:p>
    <w:p w:rsidR="005821ED" w:rsidRPr="005821ED" w:rsidRDefault="005821ED" w:rsidP="005821ED">
      <w:pPr>
        <w:pStyle w:val="Titulek"/>
        <w:rPr>
          <w:rFonts w:ascii="Arial Narrow" w:hAnsi="Arial Narrow"/>
          <w:i w:val="0"/>
          <w:sz w:val="22"/>
        </w:rPr>
      </w:pPr>
      <w:r w:rsidRPr="005821ED">
        <w:rPr>
          <w:rFonts w:ascii="Arial Narrow" w:hAnsi="Arial Narrow"/>
          <w:sz w:val="22"/>
        </w:rPr>
        <w:t xml:space="preserve">Obrázek </w:t>
      </w:r>
      <w:r w:rsidRPr="005821ED">
        <w:rPr>
          <w:rFonts w:ascii="Arial Narrow" w:hAnsi="Arial Narrow"/>
          <w:sz w:val="22"/>
        </w:rPr>
        <w:fldChar w:fldCharType="begin"/>
      </w:r>
      <w:r w:rsidRPr="005821ED">
        <w:rPr>
          <w:rFonts w:ascii="Arial Narrow" w:hAnsi="Arial Narrow"/>
          <w:sz w:val="22"/>
        </w:rPr>
        <w:instrText xml:space="preserve"> SEQ Obrázek \* ARABIC </w:instrText>
      </w:r>
      <w:r w:rsidRPr="005821ED">
        <w:rPr>
          <w:rFonts w:ascii="Arial Narrow" w:hAnsi="Arial Narrow"/>
          <w:sz w:val="22"/>
        </w:rPr>
        <w:fldChar w:fldCharType="separate"/>
      </w:r>
      <w:r w:rsidR="00110A56">
        <w:rPr>
          <w:rFonts w:ascii="Arial Narrow" w:hAnsi="Arial Narrow"/>
          <w:noProof/>
          <w:sz w:val="22"/>
        </w:rPr>
        <w:t>2</w:t>
      </w:r>
      <w:r w:rsidRPr="005821ED">
        <w:rPr>
          <w:rFonts w:ascii="Arial Narrow" w:hAnsi="Arial Narrow"/>
          <w:sz w:val="22"/>
        </w:rPr>
        <w:fldChar w:fldCharType="end"/>
      </w:r>
      <w:r w:rsidRPr="005821ED">
        <w:rPr>
          <w:rFonts w:ascii="Arial Narrow" w:hAnsi="Arial Narrow"/>
          <w:sz w:val="22"/>
        </w:rPr>
        <w:t xml:space="preserve">  </w:t>
      </w:r>
      <w:r>
        <w:rPr>
          <w:rFonts w:ascii="Arial Narrow" w:hAnsi="Arial Narrow"/>
          <w:i w:val="0"/>
          <w:sz w:val="22"/>
        </w:rPr>
        <w:t>Organizace hodnocení v hlavních a oborových panelech</w:t>
      </w:r>
    </w:p>
    <w:p w:rsidR="0009450D" w:rsidRPr="005C38E0" w:rsidRDefault="00A70EA1" w:rsidP="00CE6C0B">
      <w:pPr>
        <w:pStyle w:val="Zkladntext"/>
        <w:jc w:val="center"/>
        <w:rPr>
          <w:lang w:eastAsia="cs-CZ"/>
        </w:rPr>
      </w:pPr>
      <w:r w:rsidRPr="005C38E0">
        <w:rPr>
          <w:noProof/>
          <w:lang w:eastAsia="cs-CZ"/>
        </w:rPr>
        <mc:AlternateContent>
          <mc:Choice Requires="wpc">
            <w:drawing>
              <wp:inline distT="0" distB="0" distL="0" distR="0" wp14:anchorId="204B0726" wp14:editId="795DF346">
                <wp:extent cx="5388610" cy="2440940"/>
                <wp:effectExtent l="22225" t="17145" r="8890" b="8890"/>
                <wp:docPr id="87" name="Plátno 2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chemeClr val="bg1">
                              <a:lumMod val="50000"/>
                              <a:lumOff val="0"/>
                            </a:schemeClr>
                          </a:solidFill>
                          <a:prstDash val="solid"/>
                          <a:miter lim="800000"/>
                          <a:headEnd type="none" w="med" len="med"/>
                          <a:tailEnd type="none" w="med" len="med"/>
                        </a:ln>
                      </wpc:whole>
                      <wps:wsp>
                        <wps:cNvPr id="34" name="Textové pole 223"/>
                        <wps:cNvSpPr txBox="1">
                          <a:spLocks noChangeArrowheads="1"/>
                        </wps:cNvSpPr>
                        <wps:spPr bwMode="auto">
                          <a:xfrm>
                            <a:off x="311541" y="193751"/>
                            <a:ext cx="1289970" cy="218357"/>
                          </a:xfrm>
                          <a:prstGeom prst="rect">
                            <a:avLst/>
                          </a:prstGeom>
                          <a:solidFill>
                            <a:schemeClr val="lt1">
                              <a:lumMod val="100000"/>
                              <a:lumOff val="0"/>
                            </a:schemeClr>
                          </a:solidFill>
                          <a:ln w="6350">
                            <a:solidFill>
                              <a:srgbClr val="000000"/>
                            </a:solidFill>
                            <a:miter lim="800000"/>
                            <a:headEnd/>
                            <a:tailEnd/>
                          </a:ln>
                        </wps:spPr>
                        <wps:txbx>
                          <w:txbxContent>
                            <w:p w:rsidR="002E3760" w:rsidRPr="00F07FD4" w:rsidRDefault="002E3760" w:rsidP="00241D6A">
                              <w:pPr>
                                <w:jc w:val="center"/>
                                <w:rPr>
                                  <w:rFonts w:asciiTheme="minorHAnsi" w:hAnsiTheme="minorHAnsi"/>
                                  <w:sz w:val="18"/>
                                </w:rPr>
                              </w:pPr>
                              <w:r w:rsidRPr="00F07FD4">
                                <w:rPr>
                                  <w:rFonts w:asciiTheme="minorHAnsi" w:hAnsiTheme="minorHAnsi"/>
                                  <w:sz w:val="18"/>
                                </w:rPr>
                                <w:t>Vědní oblast</w:t>
                              </w:r>
                            </w:p>
                          </w:txbxContent>
                        </wps:txbx>
                        <wps:bodyPr rot="0" vert="horz" wrap="square" lIns="36000" tIns="36000" rIns="36000" bIns="36000" anchor="t" anchorCtr="0" upright="1">
                          <a:noAutofit/>
                        </wps:bodyPr>
                      </wps:wsp>
                      <wps:wsp>
                        <wps:cNvPr id="35" name="Textové pole 223"/>
                        <wps:cNvSpPr txBox="1">
                          <a:spLocks noChangeArrowheads="1"/>
                        </wps:cNvSpPr>
                        <wps:spPr bwMode="auto">
                          <a:xfrm>
                            <a:off x="2928086" y="194251"/>
                            <a:ext cx="1289770" cy="217857"/>
                          </a:xfrm>
                          <a:prstGeom prst="rect">
                            <a:avLst/>
                          </a:prstGeom>
                          <a:solidFill>
                            <a:schemeClr val="lt1">
                              <a:lumMod val="100000"/>
                              <a:lumOff val="0"/>
                            </a:schemeClr>
                          </a:solidFill>
                          <a:ln w="6350">
                            <a:solidFill>
                              <a:srgbClr val="000000"/>
                            </a:solidFill>
                            <a:miter lim="800000"/>
                            <a:headEnd/>
                            <a:tailEnd/>
                          </a:ln>
                        </wps:spPr>
                        <wps:txbx>
                          <w:txbxContent>
                            <w:p w:rsidR="002E3760" w:rsidRPr="00F07FD4" w:rsidRDefault="002E3760" w:rsidP="00241D6A">
                              <w:pPr>
                                <w:pStyle w:val="Normlnweb"/>
                                <w:spacing w:after="200"/>
                                <w:jc w:val="center"/>
                                <w:rPr>
                                  <w:rFonts w:asciiTheme="minorHAnsi" w:hAnsiTheme="minorHAnsi"/>
                                </w:rPr>
                              </w:pPr>
                              <w:r w:rsidRPr="00F07FD4">
                                <w:rPr>
                                  <w:rFonts w:asciiTheme="minorHAnsi" w:eastAsia="Calibri" w:hAnsiTheme="minorHAnsi"/>
                                  <w:sz w:val="18"/>
                                  <w:szCs w:val="18"/>
                                </w:rPr>
                                <w:t>Hlavní panel</w:t>
                              </w:r>
                            </w:p>
                          </w:txbxContent>
                        </wps:txbx>
                        <wps:bodyPr rot="0" vert="horz" wrap="square" lIns="36000" tIns="36000" rIns="36000" bIns="36000" anchor="t" anchorCtr="0" upright="1">
                          <a:noAutofit/>
                        </wps:bodyPr>
                      </wps:wsp>
                      <wps:wsp>
                        <wps:cNvPr id="36" name="Textové pole 223"/>
                        <wps:cNvSpPr txBox="1">
                          <a:spLocks noChangeArrowheads="1"/>
                        </wps:cNvSpPr>
                        <wps:spPr bwMode="auto">
                          <a:xfrm>
                            <a:off x="484764" y="578552"/>
                            <a:ext cx="611681" cy="217857"/>
                          </a:xfrm>
                          <a:prstGeom prst="rect">
                            <a:avLst/>
                          </a:prstGeom>
                          <a:solidFill>
                            <a:schemeClr val="lt1">
                              <a:lumMod val="100000"/>
                              <a:lumOff val="0"/>
                            </a:schemeClr>
                          </a:solidFill>
                          <a:ln w="6350">
                            <a:solidFill>
                              <a:srgbClr val="000000"/>
                            </a:solidFill>
                            <a:miter lim="800000"/>
                            <a:headEnd/>
                            <a:tailEnd/>
                          </a:ln>
                        </wps:spPr>
                        <wps:txbx>
                          <w:txbxContent>
                            <w:p w:rsidR="002E3760" w:rsidRPr="00F07FD4" w:rsidRDefault="002E3760" w:rsidP="00241D6A">
                              <w:pPr>
                                <w:pStyle w:val="Normlnweb"/>
                                <w:spacing w:after="200"/>
                                <w:jc w:val="center"/>
                                <w:rPr>
                                  <w:rFonts w:asciiTheme="minorHAnsi" w:hAnsiTheme="minorHAnsi"/>
                                </w:rPr>
                              </w:pPr>
                              <w:r w:rsidRPr="00F07FD4">
                                <w:rPr>
                                  <w:rFonts w:asciiTheme="minorHAnsi" w:eastAsia="Calibri" w:hAnsiTheme="minorHAnsi"/>
                                  <w:sz w:val="18"/>
                                  <w:szCs w:val="18"/>
                                </w:rPr>
                                <w:t>Obor 1</w:t>
                              </w:r>
                            </w:p>
                          </w:txbxContent>
                        </wps:txbx>
                        <wps:bodyPr rot="0" vert="horz" wrap="square" lIns="36000" tIns="36000" rIns="36000" bIns="36000" anchor="t" anchorCtr="0" upright="1">
                          <a:noAutofit/>
                        </wps:bodyPr>
                      </wps:wsp>
                      <wps:wsp>
                        <wps:cNvPr id="37" name="Textové pole 223"/>
                        <wps:cNvSpPr txBox="1">
                          <a:spLocks noChangeArrowheads="1"/>
                        </wps:cNvSpPr>
                        <wps:spPr bwMode="auto">
                          <a:xfrm>
                            <a:off x="484764" y="1186011"/>
                            <a:ext cx="611581" cy="217857"/>
                          </a:xfrm>
                          <a:prstGeom prst="rect">
                            <a:avLst/>
                          </a:prstGeom>
                          <a:solidFill>
                            <a:schemeClr val="lt1">
                              <a:lumMod val="100000"/>
                              <a:lumOff val="0"/>
                            </a:schemeClr>
                          </a:solidFill>
                          <a:ln w="6350">
                            <a:solidFill>
                              <a:srgbClr val="000000"/>
                            </a:solidFill>
                            <a:miter lim="800000"/>
                            <a:headEnd/>
                            <a:tailEnd/>
                          </a:ln>
                        </wps:spPr>
                        <wps:txbx>
                          <w:txbxContent>
                            <w:p w:rsidR="002E3760" w:rsidRPr="00F07FD4" w:rsidRDefault="002E3760" w:rsidP="00241D6A">
                              <w:pPr>
                                <w:pStyle w:val="Normlnweb"/>
                                <w:spacing w:after="200"/>
                                <w:jc w:val="center"/>
                                <w:rPr>
                                  <w:rFonts w:asciiTheme="minorHAnsi" w:hAnsiTheme="minorHAnsi"/>
                                </w:rPr>
                              </w:pPr>
                              <w:r w:rsidRPr="00F07FD4">
                                <w:rPr>
                                  <w:rFonts w:asciiTheme="minorHAnsi" w:eastAsia="Calibri" w:hAnsiTheme="minorHAnsi"/>
                                  <w:sz w:val="18"/>
                                  <w:szCs w:val="18"/>
                                </w:rPr>
                                <w:t>Obor 2</w:t>
                              </w:r>
                            </w:p>
                          </w:txbxContent>
                        </wps:txbx>
                        <wps:bodyPr rot="0" vert="horz" wrap="square" lIns="36000" tIns="36000" rIns="36000" bIns="36000" anchor="t" anchorCtr="0" upright="1">
                          <a:noAutofit/>
                        </wps:bodyPr>
                      </wps:wsp>
                      <wps:wsp>
                        <wps:cNvPr id="38" name="Textové pole 223"/>
                        <wps:cNvSpPr txBox="1">
                          <a:spLocks noChangeArrowheads="1"/>
                        </wps:cNvSpPr>
                        <wps:spPr bwMode="auto">
                          <a:xfrm>
                            <a:off x="484864" y="1793470"/>
                            <a:ext cx="611581" cy="217857"/>
                          </a:xfrm>
                          <a:prstGeom prst="rect">
                            <a:avLst/>
                          </a:prstGeom>
                          <a:solidFill>
                            <a:schemeClr val="lt1">
                              <a:lumMod val="100000"/>
                              <a:lumOff val="0"/>
                            </a:schemeClr>
                          </a:solidFill>
                          <a:ln w="6350">
                            <a:solidFill>
                              <a:srgbClr val="000000"/>
                            </a:solidFill>
                            <a:miter lim="800000"/>
                            <a:headEnd/>
                            <a:tailEnd/>
                          </a:ln>
                        </wps:spPr>
                        <wps:txbx>
                          <w:txbxContent>
                            <w:p w:rsidR="002E3760" w:rsidRPr="00F07FD4" w:rsidRDefault="002E3760" w:rsidP="00241D6A">
                              <w:pPr>
                                <w:pStyle w:val="Normlnweb"/>
                                <w:spacing w:after="200"/>
                                <w:jc w:val="center"/>
                                <w:rPr>
                                  <w:rFonts w:asciiTheme="minorHAnsi" w:hAnsiTheme="minorHAnsi"/>
                                </w:rPr>
                              </w:pPr>
                              <w:r w:rsidRPr="00F07FD4">
                                <w:rPr>
                                  <w:rFonts w:asciiTheme="minorHAnsi" w:eastAsia="Calibri" w:hAnsiTheme="minorHAnsi"/>
                                  <w:sz w:val="18"/>
                                  <w:szCs w:val="18"/>
                                </w:rPr>
                                <w:t>Obor …</w:t>
                              </w:r>
                            </w:p>
                          </w:txbxContent>
                        </wps:txbx>
                        <wps:bodyPr rot="0" vert="horz" wrap="square" lIns="36000" tIns="36000" rIns="36000" bIns="36000" anchor="t" anchorCtr="0" upright="1">
                          <a:noAutofit/>
                        </wps:bodyPr>
                      </wps:wsp>
                      <wps:wsp>
                        <wps:cNvPr id="39" name="Textové pole 223"/>
                        <wps:cNvSpPr txBox="1">
                          <a:spLocks noChangeArrowheads="1"/>
                        </wps:cNvSpPr>
                        <wps:spPr bwMode="auto">
                          <a:xfrm>
                            <a:off x="597679" y="892334"/>
                            <a:ext cx="710194" cy="21785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E3760" w:rsidRPr="00F07FD4" w:rsidRDefault="002E3760" w:rsidP="00241D6A">
                              <w:pPr>
                                <w:pStyle w:val="Normlnweb"/>
                                <w:spacing w:after="200"/>
                                <w:jc w:val="center"/>
                                <w:rPr>
                                  <w:rFonts w:asciiTheme="minorHAnsi" w:hAnsiTheme="minorHAnsi"/>
                                </w:rPr>
                              </w:pPr>
                              <w:r w:rsidRPr="00F07FD4">
                                <w:rPr>
                                  <w:rFonts w:asciiTheme="minorHAnsi" w:eastAsia="Calibri" w:hAnsiTheme="minorHAnsi"/>
                                  <w:sz w:val="18"/>
                                  <w:szCs w:val="18"/>
                                </w:rPr>
                                <w:t>Podobory</w:t>
                              </w:r>
                            </w:p>
                          </w:txbxContent>
                        </wps:txbx>
                        <wps:bodyPr rot="0" vert="horz" wrap="square" lIns="36000" tIns="36000" rIns="36000" bIns="36000" anchor="t" anchorCtr="0" upright="1">
                          <a:noAutofit/>
                        </wps:bodyPr>
                      </wps:wsp>
                      <wps:wsp>
                        <wps:cNvPr id="40" name="Textové pole 223"/>
                        <wps:cNvSpPr txBox="1">
                          <a:spLocks noChangeArrowheads="1"/>
                        </wps:cNvSpPr>
                        <wps:spPr bwMode="auto">
                          <a:xfrm>
                            <a:off x="648085" y="1485690"/>
                            <a:ext cx="659787" cy="21815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E3760" w:rsidRPr="00F07FD4" w:rsidRDefault="002E3760" w:rsidP="00241D6A">
                              <w:pPr>
                                <w:pStyle w:val="Normlnweb"/>
                                <w:spacing w:after="200"/>
                                <w:jc w:val="center"/>
                                <w:rPr>
                                  <w:rFonts w:asciiTheme="minorHAnsi" w:hAnsiTheme="minorHAnsi"/>
                                </w:rPr>
                              </w:pPr>
                              <w:r w:rsidRPr="00F07FD4">
                                <w:rPr>
                                  <w:rFonts w:asciiTheme="minorHAnsi" w:eastAsia="Calibri" w:hAnsiTheme="minorHAnsi"/>
                                  <w:sz w:val="18"/>
                                  <w:szCs w:val="18"/>
                                </w:rPr>
                                <w:t>Podobory</w:t>
                              </w:r>
                            </w:p>
                          </w:txbxContent>
                        </wps:txbx>
                        <wps:bodyPr rot="0" vert="horz" wrap="square" lIns="36000" tIns="36000" rIns="36000" bIns="36000" anchor="t" anchorCtr="0" upright="1">
                          <a:noAutofit/>
                        </wps:bodyPr>
                      </wps:wsp>
                      <wps:wsp>
                        <wps:cNvPr id="41" name="Textové pole 223"/>
                        <wps:cNvSpPr txBox="1">
                          <a:spLocks noChangeArrowheads="1"/>
                        </wps:cNvSpPr>
                        <wps:spPr bwMode="auto">
                          <a:xfrm>
                            <a:off x="647985" y="2111054"/>
                            <a:ext cx="659887" cy="22065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E3760" w:rsidRPr="00F07FD4" w:rsidRDefault="002E3760" w:rsidP="00241D6A">
                              <w:pPr>
                                <w:pStyle w:val="Normlnweb"/>
                                <w:spacing w:after="200"/>
                                <w:jc w:val="center"/>
                                <w:rPr>
                                  <w:rFonts w:asciiTheme="minorHAnsi" w:hAnsiTheme="minorHAnsi"/>
                                </w:rPr>
                              </w:pPr>
                              <w:r w:rsidRPr="00F07FD4">
                                <w:rPr>
                                  <w:rFonts w:asciiTheme="minorHAnsi" w:eastAsia="Calibri" w:hAnsiTheme="minorHAnsi"/>
                                  <w:sz w:val="18"/>
                                  <w:szCs w:val="18"/>
                                </w:rPr>
                                <w:t>Podobory</w:t>
                              </w:r>
                            </w:p>
                          </w:txbxContent>
                        </wps:txbx>
                        <wps:bodyPr rot="0" vert="horz" wrap="square" lIns="36000" tIns="36000" rIns="36000" bIns="36000" anchor="t" anchorCtr="0" upright="1">
                          <a:noAutofit/>
                        </wps:bodyPr>
                      </wps:wsp>
                      <wps:wsp>
                        <wps:cNvPr id="42" name="Textové pole 223"/>
                        <wps:cNvSpPr txBox="1">
                          <a:spLocks noChangeArrowheads="1"/>
                        </wps:cNvSpPr>
                        <wps:spPr bwMode="auto">
                          <a:xfrm>
                            <a:off x="3303435" y="580552"/>
                            <a:ext cx="1027935" cy="217857"/>
                          </a:xfrm>
                          <a:prstGeom prst="rect">
                            <a:avLst/>
                          </a:prstGeom>
                          <a:solidFill>
                            <a:schemeClr val="lt1">
                              <a:lumMod val="100000"/>
                              <a:lumOff val="0"/>
                            </a:schemeClr>
                          </a:solidFill>
                          <a:ln w="6350">
                            <a:solidFill>
                              <a:srgbClr val="000000"/>
                            </a:solidFill>
                            <a:miter lim="800000"/>
                            <a:headEnd/>
                            <a:tailEnd/>
                          </a:ln>
                        </wps:spPr>
                        <wps:txbx>
                          <w:txbxContent>
                            <w:p w:rsidR="002E3760" w:rsidRPr="00F07FD4" w:rsidRDefault="002E3760" w:rsidP="00241D6A">
                              <w:pPr>
                                <w:pStyle w:val="Normlnweb"/>
                                <w:spacing w:after="200"/>
                                <w:jc w:val="center"/>
                                <w:rPr>
                                  <w:rFonts w:asciiTheme="minorHAnsi" w:hAnsiTheme="minorHAnsi"/>
                                </w:rPr>
                              </w:pPr>
                              <w:r w:rsidRPr="00F07FD4">
                                <w:rPr>
                                  <w:rFonts w:asciiTheme="minorHAnsi" w:eastAsia="Calibri" w:hAnsiTheme="minorHAnsi"/>
                                  <w:sz w:val="18"/>
                                  <w:szCs w:val="18"/>
                                </w:rPr>
                                <w:t>Oborový panel 1</w:t>
                              </w:r>
                            </w:p>
                          </w:txbxContent>
                        </wps:txbx>
                        <wps:bodyPr rot="0" vert="horz" wrap="square" lIns="36000" tIns="36000" rIns="36000" bIns="36000" anchor="t" anchorCtr="0" upright="1">
                          <a:noAutofit/>
                        </wps:bodyPr>
                      </wps:wsp>
                      <wps:wsp>
                        <wps:cNvPr id="43" name="Textové pole 223"/>
                        <wps:cNvSpPr txBox="1">
                          <a:spLocks noChangeArrowheads="1"/>
                        </wps:cNvSpPr>
                        <wps:spPr bwMode="auto">
                          <a:xfrm>
                            <a:off x="3303835" y="1186011"/>
                            <a:ext cx="1027535" cy="217857"/>
                          </a:xfrm>
                          <a:prstGeom prst="rect">
                            <a:avLst/>
                          </a:prstGeom>
                          <a:solidFill>
                            <a:schemeClr val="lt1">
                              <a:lumMod val="100000"/>
                              <a:lumOff val="0"/>
                            </a:schemeClr>
                          </a:solidFill>
                          <a:ln w="6350">
                            <a:solidFill>
                              <a:srgbClr val="000000"/>
                            </a:solidFill>
                            <a:miter lim="800000"/>
                            <a:headEnd/>
                            <a:tailEnd/>
                          </a:ln>
                        </wps:spPr>
                        <wps:txbx>
                          <w:txbxContent>
                            <w:p w:rsidR="002E3760" w:rsidRPr="00F07FD4" w:rsidRDefault="002E3760" w:rsidP="00241D6A">
                              <w:pPr>
                                <w:pStyle w:val="Normlnweb"/>
                                <w:spacing w:after="200"/>
                                <w:jc w:val="center"/>
                                <w:rPr>
                                  <w:rFonts w:asciiTheme="minorHAnsi" w:hAnsiTheme="minorHAnsi"/>
                                </w:rPr>
                              </w:pPr>
                              <w:r w:rsidRPr="00F07FD4">
                                <w:rPr>
                                  <w:rFonts w:asciiTheme="minorHAnsi" w:eastAsia="Calibri" w:hAnsiTheme="minorHAnsi"/>
                                  <w:sz w:val="18"/>
                                  <w:szCs w:val="18"/>
                                </w:rPr>
                                <w:t>Oborový panel 2</w:t>
                              </w:r>
                            </w:p>
                          </w:txbxContent>
                        </wps:txbx>
                        <wps:bodyPr rot="0" vert="horz" wrap="square" lIns="36000" tIns="36000" rIns="36000" bIns="36000" anchor="t" anchorCtr="0" upright="1">
                          <a:noAutofit/>
                        </wps:bodyPr>
                      </wps:wsp>
                      <wps:wsp>
                        <wps:cNvPr id="44" name="Textové pole 223"/>
                        <wps:cNvSpPr txBox="1">
                          <a:spLocks noChangeArrowheads="1"/>
                        </wps:cNvSpPr>
                        <wps:spPr bwMode="auto">
                          <a:xfrm>
                            <a:off x="3303435" y="1781867"/>
                            <a:ext cx="1027535" cy="217857"/>
                          </a:xfrm>
                          <a:prstGeom prst="rect">
                            <a:avLst/>
                          </a:prstGeom>
                          <a:solidFill>
                            <a:schemeClr val="lt1">
                              <a:lumMod val="100000"/>
                              <a:lumOff val="0"/>
                            </a:schemeClr>
                          </a:solidFill>
                          <a:ln w="6350">
                            <a:solidFill>
                              <a:srgbClr val="000000"/>
                            </a:solidFill>
                            <a:miter lim="800000"/>
                            <a:headEnd/>
                            <a:tailEnd/>
                          </a:ln>
                        </wps:spPr>
                        <wps:txbx>
                          <w:txbxContent>
                            <w:p w:rsidR="002E3760" w:rsidRPr="00F07FD4" w:rsidRDefault="002E3760" w:rsidP="00241D6A">
                              <w:pPr>
                                <w:pStyle w:val="Normlnweb"/>
                                <w:spacing w:after="200"/>
                                <w:jc w:val="center"/>
                                <w:rPr>
                                  <w:rFonts w:asciiTheme="minorHAnsi" w:hAnsiTheme="minorHAnsi"/>
                                </w:rPr>
                              </w:pPr>
                              <w:r w:rsidRPr="00F07FD4">
                                <w:rPr>
                                  <w:rFonts w:asciiTheme="minorHAnsi" w:eastAsia="Calibri" w:hAnsiTheme="minorHAnsi"/>
                                  <w:sz w:val="18"/>
                                  <w:szCs w:val="18"/>
                                </w:rPr>
                                <w:t>Oborový panel …</w:t>
                              </w:r>
                            </w:p>
                          </w:txbxContent>
                        </wps:txbx>
                        <wps:bodyPr rot="0" vert="horz" wrap="square" lIns="36000" tIns="36000" rIns="36000" bIns="36000" anchor="t" anchorCtr="0" upright="1">
                          <a:noAutofit/>
                        </wps:bodyPr>
                      </wps:wsp>
                      <wps:wsp>
                        <wps:cNvPr id="45" name="Textové pole 223"/>
                        <wps:cNvSpPr txBox="1">
                          <a:spLocks noChangeArrowheads="1"/>
                        </wps:cNvSpPr>
                        <wps:spPr bwMode="auto">
                          <a:xfrm>
                            <a:off x="3606275" y="892534"/>
                            <a:ext cx="777902" cy="21785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E3760" w:rsidRPr="00F07FD4" w:rsidRDefault="002E3760" w:rsidP="00241D6A">
                              <w:pPr>
                                <w:pStyle w:val="Normlnweb"/>
                                <w:spacing w:after="200"/>
                                <w:jc w:val="center"/>
                                <w:rPr>
                                  <w:rFonts w:asciiTheme="minorHAnsi" w:hAnsiTheme="minorHAnsi"/>
                                </w:rPr>
                              </w:pPr>
                              <w:r>
                                <w:rPr>
                                  <w:rFonts w:asciiTheme="minorHAnsi" w:eastAsia="Calibri" w:hAnsiTheme="minorHAnsi"/>
                                  <w:sz w:val="18"/>
                                  <w:szCs w:val="18"/>
                                </w:rPr>
                                <w:t>Posuzovatelé</w:t>
                              </w:r>
                            </w:p>
                          </w:txbxContent>
                        </wps:txbx>
                        <wps:bodyPr rot="0" vert="horz" wrap="square" lIns="36000" tIns="36000" rIns="36000" bIns="36000" anchor="t" anchorCtr="0" upright="1">
                          <a:noAutofit/>
                        </wps:bodyPr>
                      </wps:wsp>
                      <wps:wsp>
                        <wps:cNvPr id="46" name="Textové pole 223"/>
                        <wps:cNvSpPr txBox="1">
                          <a:spLocks noChangeArrowheads="1"/>
                        </wps:cNvSpPr>
                        <wps:spPr bwMode="auto">
                          <a:xfrm>
                            <a:off x="3606075" y="1485990"/>
                            <a:ext cx="724595" cy="21785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E3760" w:rsidRPr="00F07FD4" w:rsidRDefault="002E3760" w:rsidP="00241D6A">
                              <w:pPr>
                                <w:pStyle w:val="Normlnweb"/>
                                <w:spacing w:after="200"/>
                                <w:jc w:val="center"/>
                                <w:rPr>
                                  <w:rFonts w:asciiTheme="minorHAnsi" w:hAnsiTheme="minorHAnsi"/>
                                </w:rPr>
                              </w:pPr>
                              <w:r>
                                <w:rPr>
                                  <w:rFonts w:asciiTheme="minorHAnsi" w:eastAsia="Calibri" w:hAnsiTheme="minorHAnsi"/>
                                  <w:sz w:val="18"/>
                                  <w:szCs w:val="18"/>
                                </w:rPr>
                                <w:t>Posuzovatelé</w:t>
                              </w:r>
                            </w:p>
                            <w:p w:rsidR="002E3760" w:rsidRPr="00F07FD4" w:rsidRDefault="002E3760" w:rsidP="00241D6A">
                              <w:pPr>
                                <w:pStyle w:val="Normlnweb"/>
                                <w:spacing w:after="200"/>
                                <w:jc w:val="center"/>
                                <w:rPr>
                                  <w:rFonts w:asciiTheme="minorHAnsi" w:hAnsiTheme="minorHAnsi"/>
                                </w:rPr>
                              </w:pPr>
                            </w:p>
                          </w:txbxContent>
                        </wps:txbx>
                        <wps:bodyPr rot="0" vert="horz" wrap="square" lIns="36000" tIns="36000" rIns="36000" bIns="36000" anchor="t" anchorCtr="0" upright="1">
                          <a:noAutofit/>
                        </wps:bodyPr>
                      </wps:wsp>
                      <wps:wsp>
                        <wps:cNvPr id="47" name="Textové pole 223"/>
                        <wps:cNvSpPr txBox="1">
                          <a:spLocks noChangeArrowheads="1"/>
                        </wps:cNvSpPr>
                        <wps:spPr bwMode="auto">
                          <a:xfrm>
                            <a:off x="3606075" y="2113854"/>
                            <a:ext cx="740698" cy="21555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E3760" w:rsidRPr="00F07FD4" w:rsidRDefault="002E3760" w:rsidP="00241D6A">
                              <w:pPr>
                                <w:pStyle w:val="Normlnweb"/>
                                <w:spacing w:after="200"/>
                                <w:jc w:val="center"/>
                                <w:rPr>
                                  <w:rFonts w:asciiTheme="minorHAnsi" w:hAnsiTheme="minorHAnsi"/>
                                </w:rPr>
                              </w:pPr>
                              <w:r>
                                <w:rPr>
                                  <w:rFonts w:asciiTheme="minorHAnsi" w:eastAsia="Calibri" w:hAnsiTheme="minorHAnsi"/>
                                  <w:sz w:val="18"/>
                                  <w:szCs w:val="18"/>
                                </w:rPr>
                                <w:t>Posuzovatelé</w:t>
                              </w:r>
                            </w:p>
                            <w:p w:rsidR="002E3760" w:rsidRPr="00F07FD4" w:rsidRDefault="002E3760" w:rsidP="00241D6A">
                              <w:pPr>
                                <w:pStyle w:val="Normlnweb"/>
                                <w:spacing w:after="200"/>
                                <w:jc w:val="center"/>
                                <w:rPr>
                                  <w:rFonts w:asciiTheme="minorHAnsi" w:hAnsiTheme="minorHAnsi"/>
                                </w:rPr>
                              </w:pPr>
                            </w:p>
                          </w:txbxContent>
                        </wps:txbx>
                        <wps:bodyPr rot="0" vert="horz" wrap="square" lIns="36000" tIns="36000" rIns="36000" bIns="36000" anchor="t" anchorCtr="0" upright="1">
                          <a:noAutofit/>
                        </wps:bodyPr>
                      </wps:wsp>
                      <wpg:wgp>
                        <wpg:cNvPr id="48" name="Skupina 241"/>
                        <wpg:cNvGrpSpPr>
                          <a:grpSpLocks/>
                        </wpg:cNvGrpSpPr>
                        <wpg:grpSpPr bwMode="auto">
                          <a:xfrm>
                            <a:off x="1307972" y="889733"/>
                            <a:ext cx="861614" cy="218057"/>
                            <a:chOff x="12009" y="8391"/>
                            <a:chExt cx="8615" cy="2180"/>
                          </a:xfrm>
                        </wpg:grpSpPr>
                        <wps:wsp>
                          <wps:cNvPr id="49" name="Obdélník 237"/>
                          <wps:cNvSpPr>
                            <a:spLocks noChangeArrowheads="1"/>
                          </wps:cNvSpPr>
                          <wps:spPr bwMode="auto">
                            <a:xfrm>
                              <a:off x="12009" y="8391"/>
                              <a:ext cx="2158" cy="215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 name="Obdélník 238"/>
                          <wps:cNvSpPr>
                            <a:spLocks noChangeArrowheads="1"/>
                          </wps:cNvSpPr>
                          <wps:spPr bwMode="auto">
                            <a:xfrm>
                              <a:off x="14167" y="8391"/>
                              <a:ext cx="2152" cy="2152"/>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 name="Obdélník 239"/>
                          <wps:cNvSpPr>
                            <a:spLocks noChangeArrowheads="1"/>
                          </wps:cNvSpPr>
                          <wps:spPr bwMode="auto">
                            <a:xfrm>
                              <a:off x="16319" y="8419"/>
                              <a:ext cx="2153" cy="2152"/>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 name="Obdélník 240"/>
                          <wps:cNvSpPr>
                            <a:spLocks noChangeArrowheads="1"/>
                          </wps:cNvSpPr>
                          <wps:spPr bwMode="auto">
                            <a:xfrm>
                              <a:off x="18472" y="8419"/>
                              <a:ext cx="2153" cy="2152"/>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wgp>
                        <wpg:cNvPr id="53" name="Skupina 242"/>
                        <wpg:cNvGrpSpPr>
                          <a:grpSpLocks/>
                        </wpg:cNvGrpSpPr>
                        <wpg:grpSpPr bwMode="auto">
                          <a:xfrm>
                            <a:off x="1308472" y="1486090"/>
                            <a:ext cx="861113" cy="217857"/>
                            <a:chOff x="0" y="0"/>
                            <a:chExt cx="8615" cy="2180"/>
                          </a:xfrm>
                        </wpg:grpSpPr>
                        <wps:wsp>
                          <wps:cNvPr id="54" name="Obdélník 243"/>
                          <wps:cNvSpPr>
                            <a:spLocks noChangeArrowheads="1"/>
                          </wps:cNvSpPr>
                          <wps:spPr bwMode="auto">
                            <a:xfrm>
                              <a:off x="0" y="0"/>
                              <a:ext cx="2157" cy="2157"/>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 name="Obdélník 244"/>
                          <wps:cNvSpPr>
                            <a:spLocks noChangeArrowheads="1"/>
                          </wps:cNvSpPr>
                          <wps:spPr bwMode="auto">
                            <a:xfrm>
                              <a:off x="2157" y="0"/>
                              <a:ext cx="2153" cy="2152"/>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 name="Obdélník 245"/>
                          <wps:cNvSpPr>
                            <a:spLocks noChangeArrowheads="1"/>
                          </wps:cNvSpPr>
                          <wps:spPr bwMode="auto">
                            <a:xfrm>
                              <a:off x="4310" y="27"/>
                              <a:ext cx="2153" cy="2153"/>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 name="Obdélník 246"/>
                          <wps:cNvSpPr>
                            <a:spLocks noChangeArrowheads="1"/>
                          </wps:cNvSpPr>
                          <wps:spPr bwMode="auto">
                            <a:xfrm>
                              <a:off x="6463" y="27"/>
                              <a:ext cx="2152" cy="2153"/>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wgp>
                        <wpg:cNvPr id="58" name="Skupina 247"/>
                        <wpg:cNvGrpSpPr>
                          <a:grpSpLocks/>
                        </wpg:cNvGrpSpPr>
                        <wpg:grpSpPr bwMode="auto">
                          <a:xfrm>
                            <a:off x="1307972" y="2114254"/>
                            <a:ext cx="861113" cy="217857"/>
                            <a:chOff x="0" y="0"/>
                            <a:chExt cx="8615" cy="2180"/>
                          </a:xfrm>
                        </wpg:grpSpPr>
                        <wps:wsp>
                          <wps:cNvPr id="59" name="Obdélník 248"/>
                          <wps:cNvSpPr>
                            <a:spLocks noChangeArrowheads="1"/>
                          </wps:cNvSpPr>
                          <wps:spPr bwMode="auto">
                            <a:xfrm>
                              <a:off x="0" y="0"/>
                              <a:ext cx="2157" cy="2157"/>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 name="Obdélník 249"/>
                          <wps:cNvSpPr>
                            <a:spLocks noChangeArrowheads="1"/>
                          </wps:cNvSpPr>
                          <wps:spPr bwMode="auto">
                            <a:xfrm>
                              <a:off x="2157" y="0"/>
                              <a:ext cx="2153" cy="2152"/>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 name="Obdélník 250"/>
                          <wps:cNvSpPr>
                            <a:spLocks noChangeArrowheads="1"/>
                          </wps:cNvSpPr>
                          <wps:spPr bwMode="auto">
                            <a:xfrm>
                              <a:off x="4310" y="27"/>
                              <a:ext cx="2153" cy="2153"/>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 name="Obdélník 251"/>
                          <wps:cNvSpPr>
                            <a:spLocks noChangeArrowheads="1"/>
                          </wps:cNvSpPr>
                          <wps:spPr bwMode="auto">
                            <a:xfrm>
                              <a:off x="6463" y="27"/>
                              <a:ext cx="2152" cy="2153"/>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wgp>
                        <wpg:cNvPr id="63" name="Skupina 252"/>
                        <wpg:cNvGrpSpPr>
                          <a:grpSpLocks/>
                        </wpg:cNvGrpSpPr>
                        <wpg:grpSpPr bwMode="auto">
                          <a:xfrm>
                            <a:off x="4301067" y="889633"/>
                            <a:ext cx="861213" cy="212456"/>
                            <a:chOff x="0" y="0"/>
                            <a:chExt cx="8615" cy="2180"/>
                          </a:xfrm>
                        </wpg:grpSpPr>
                        <wps:wsp>
                          <wps:cNvPr id="64" name="Obdélník 253"/>
                          <wps:cNvSpPr>
                            <a:spLocks noChangeArrowheads="1"/>
                          </wps:cNvSpPr>
                          <wps:spPr bwMode="auto">
                            <a:xfrm>
                              <a:off x="0" y="0"/>
                              <a:ext cx="2157" cy="2157"/>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 name="Obdélník 254"/>
                          <wps:cNvSpPr>
                            <a:spLocks noChangeArrowheads="1"/>
                          </wps:cNvSpPr>
                          <wps:spPr bwMode="auto">
                            <a:xfrm>
                              <a:off x="2157" y="0"/>
                              <a:ext cx="2153" cy="2152"/>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 name="Obdélník 255"/>
                          <wps:cNvSpPr>
                            <a:spLocks noChangeArrowheads="1"/>
                          </wps:cNvSpPr>
                          <wps:spPr bwMode="auto">
                            <a:xfrm>
                              <a:off x="4310" y="27"/>
                              <a:ext cx="2153" cy="2153"/>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 name="Obdélník 256"/>
                          <wps:cNvSpPr>
                            <a:spLocks noChangeArrowheads="1"/>
                          </wps:cNvSpPr>
                          <wps:spPr bwMode="auto">
                            <a:xfrm>
                              <a:off x="6463" y="27"/>
                              <a:ext cx="2152" cy="2153"/>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wgp>
                        <wpg:cNvPr id="68" name="Skupina 257"/>
                        <wpg:cNvGrpSpPr>
                          <a:grpSpLocks/>
                        </wpg:cNvGrpSpPr>
                        <wpg:grpSpPr bwMode="auto">
                          <a:xfrm>
                            <a:off x="4301067" y="1486290"/>
                            <a:ext cx="861213" cy="220958"/>
                            <a:chOff x="0" y="0"/>
                            <a:chExt cx="8615" cy="2210"/>
                          </a:xfrm>
                        </wpg:grpSpPr>
                        <wps:wsp>
                          <wps:cNvPr id="69" name="Obdélník 258"/>
                          <wps:cNvSpPr>
                            <a:spLocks noChangeArrowheads="1"/>
                          </wps:cNvSpPr>
                          <wps:spPr bwMode="auto">
                            <a:xfrm>
                              <a:off x="0" y="0"/>
                              <a:ext cx="2157" cy="2157"/>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0" name="Obdélník 259"/>
                          <wps:cNvSpPr>
                            <a:spLocks noChangeArrowheads="1"/>
                          </wps:cNvSpPr>
                          <wps:spPr bwMode="auto">
                            <a:xfrm>
                              <a:off x="2157" y="0"/>
                              <a:ext cx="2153" cy="2210"/>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1" name="Obdélník 260"/>
                          <wps:cNvSpPr>
                            <a:spLocks noChangeArrowheads="1"/>
                          </wps:cNvSpPr>
                          <wps:spPr bwMode="auto">
                            <a:xfrm>
                              <a:off x="4310" y="27"/>
                              <a:ext cx="2153" cy="2153"/>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2" name="Obdélník 261"/>
                          <wps:cNvSpPr>
                            <a:spLocks noChangeArrowheads="1"/>
                          </wps:cNvSpPr>
                          <wps:spPr bwMode="auto">
                            <a:xfrm>
                              <a:off x="6463" y="27"/>
                              <a:ext cx="2152" cy="2153"/>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wgp>
                        <wpg:cNvPr id="73" name="Skupina 262"/>
                        <wpg:cNvGrpSpPr>
                          <a:grpSpLocks/>
                        </wpg:cNvGrpSpPr>
                        <wpg:grpSpPr bwMode="auto">
                          <a:xfrm>
                            <a:off x="4301067" y="2111554"/>
                            <a:ext cx="861213" cy="220558"/>
                            <a:chOff x="0" y="0"/>
                            <a:chExt cx="8615" cy="2208"/>
                          </a:xfrm>
                        </wpg:grpSpPr>
                        <wps:wsp>
                          <wps:cNvPr id="74" name="Obdélník 263"/>
                          <wps:cNvSpPr>
                            <a:spLocks noChangeArrowheads="1"/>
                          </wps:cNvSpPr>
                          <wps:spPr bwMode="auto">
                            <a:xfrm>
                              <a:off x="0" y="0"/>
                              <a:ext cx="2157" cy="2157"/>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 name="Obdélník 264"/>
                          <wps:cNvSpPr>
                            <a:spLocks noChangeArrowheads="1"/>
                          </wps:cNvSpPr>
                          <wps:spPr bwMode="auto">
                            <a:xfrm>
                              <a:off x="2157" y="0"/>
                              <a:ext cx="2153" cy="220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6" name="Obdélník 265"/>
                          <wps:cNvSpPr>
                            <a:spLocks noChangeArrowheads="1"/>
                          </wps:cNvSpPr>
                          <wps:spPr bwMode="auto">
                            <a:xfrm>
                              <a:off x="4310" y="27"/>
                              <a:ext cx="2153" cy="2153"/>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 name="Obdélník 266"/>
                          <wps:cNvSpPr>
                            <a:spLocks noChangeArrowheads="1"/>
                          </wps:cNvSpPr>
                          <wps:spPr bwMode="auto">
                            <a:xfrm>
                              <a:off x="6463" y="27"/>
                              <a:ext cx="2152" cy="2153"/>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78" name="Pravoúhlá spojnice 267"/>
                        <wps:cNvCnPr>
                          <a:cxnSpLocks noChangeShapeType="1"/>
                        </wps:cNvCnPr>
                        <wps:spPr bwMode="auto">
                          <a:xfrm rot="10800000">
                            <a:off x="3444154" y="798409"/>
                            <a:ext cx="162121" cy="203053"/>
                          </a:xfrm>
                          <a:prstGeom prst="bentConnector2">
                            <a:avLst/>
                          </a:prstGeom>
                          <a:noFill/>
                          <a:ln w="9525">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80" name="Pravoúhlá spojnice 268"/>
                        <wps:cNvCnPr>
                          <a:cxnSpLocks noChangeShapeType="1"/>
                        </wps:cNvCnPr>
                        <wps:spPr bwMode="auto">
                          <a:xfrm rot="10800000">
                            <a:off x="3444354" y="1404268"/>
                            <a:ext cx="161921" cy="202653"/>
                          </a:xfrm>
                          <a:prstGeom prst="bentConnector2">
                            <a:avLst/>
                          </a:prstGeom>
                          <a:noFill/>
                          <a:ln w="9525">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81" name="Pravoúhlá spojnice 269"/>
                        <wps:cNvCnPr>
                          <a:cxnSpLocks noChangeShapeType="1"/>
                        </wps:cNvCnPr>
                        <wps:spPr bwMode="auto">
                          <a:xfrm rot="10800000">
                            <a:off x="3444354" y="2051438"/>
                            <a:ext cx="161921" cy="202553"/>
                          </a:xfrm>
                          <a:prstGeom prst="bentConnector2">
                            <a:avLst/>
                          </a:prstGeom>
                          <a:noFill/>
                          <a:ln w="9525">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82" name="Přímá spojnice se šipkou 271"/>
                        <wps:cNvCnPr>
                          <a:cxnSpLocks noChangeShapeType="1"/>
                        </wps:cNvCnPr>
                        <wps:spPr bwMode="auto">
                          <a:xfrm flipV="1">
                            <a:off x="3075605" y="412108"/>
                            <a:ext cx="0" cy="1474387"/>
                          </a:xfrm>
                          <a:prstGeom prst="straightConnector1">
                            <a:avLst/>
                          </a:prstGeom>
                          <a:noFill/>
                          <a:ln w="952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83" name="Přímá spojnice 272"/>
                        <wps:cNvCnPr/>
                        <wps:spPr bwMode="auto">
                          <a:xfrm>
                            <a:off x="3075605" y="689481"/>
                            <a:ext cx="22783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84" name="Přímá spojnice 273"/>
                        <wps:cNvCnPr/>
                        <wps:spPr bwMode="auto">
                          <a:xfrm>
                            <a:off x="3075605" y="1313044"/>
                            <a:ext cx="22733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85" name="Přímá spojnice 274"/>
                        <wps:cNvCnPr/>
                        <wps:spPr bwMode="auto">
                          <a:xfrm>
                            <a:off x="3076405" y="1886495"/>
                            <a:ext cx="22743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86" name="Šipka doprava se zářezem 275"/>
                        <wps:cNvSpPr>
                          <a:spLocks noChangeArrowheads="1"/>
                        </wps:cNvSpPr>
                        <wps:spPr bwMode="auto">
                          <a:xfrm>
                            <a:off x="2386314" y="295978"/>
                            <a:ext cx="470762" cy="2035634"/>
                          </a:xfrm>
                          <a:prstGeom prst="notchedRightArrow">
                            <a:avLst>
                              <a:gd name="adj1" fmla="val 50000"/>
                              <a:gd name="adj2" fmla="val 50000"/>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c:wpc>
                  </a:graphicData>
                </a:graphic>
              </wp:inline>
            </w:drawing>
          </mc:Choice>
          <mc:Fallback>
            <w:pict>
              <v:group id="Plátno 222" o:spid="_x0000_s1030" editas="canvas" style="width:424.3pt;height:192.2pt;mso-position-horizontal-relative:char;mso-position-vertical-relative:line" coordsize="53886,24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&#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3886;height:24409;visibility:visible;mso-wrap-style:square" stroked="t" strokecolor="#7f7f7f [1612]">
                  <v:fill o:detectmouseclick="t"/>
                  <v:path o:connecttype="none"/>
                </v:shape>
                <v:shape id="Textové pole 223" o:spid="_x0000_s1032" type="#_x0000_t202" style="position:absolute;left:3115;top:1937;width:12900;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zy8MA&#10;AADbAAAADwAAAGRycy9kb3ducmV2LnhtbESPQWsCMRSE74L/ITzBmyattsjWKKXQKj0U1nro8bF5&#10;3V3cvIQkXdd/bwqCx2FmvmHW28F2oqcQW8caHuYKBHHlTMu1huP3+2wFIiZkg51j0nChCNvNeLTG&#10;wrgzl9QfUi0yhGOBGpqUfCFlrBqyGOfOE2fv1wWLKctQSxPwnOG2k49KPUuLLeeFBj29NVSdDn9W&#10;w0dvw1e52/WXH8VP7cKrT1+dtJ5OhtcXEImGdA/f2nujYbGE/y/5B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izy8MAAADbAAAADwAAAAAAAAAAAAAAAACYAgAAZHJzL2Rv&#10;d25yZXYueG1sUEsFBgAAAAAEAAQA9QAAAIgDAAAAAA==&#10;" fillcolor="white [3201]" strokeweight=".5pt">
                  <v:textbox inset="1mm,1mm,1mm,1mm">
                    <w:txbxContent>
                      <w:p w:rsidR="002E3760" w:rsidRPr="00F07FD4" w:rsidRDefault="002E3760" w:rsidP="00241D6A">
                        <w:pPr>
                          <w:jc w:val="center"/>
                          <w:rPr>
                            <w:rFonts w:asciiTheme="minorHAnsi" w:hAnsiTheme="minorHAnsi"/>
                            <w:sz w:val="18"/>
                          </w:rPr>
                        </w:pPr>
                        <w:r w:rsidRPr="00F07FD4">
                          <w:rPr>
                            <w:rFonts w:asciiTheme="minorHAnsi" w:hAnsiTheme="minorHAnsi"/>
                            <w:sz w:val="18"/>
                          </w:rPr>
                          <w:t>Vědní oblast</w:t>
                        </w:r>
                      </w:p>
                    </w:txbxContent>
                  </v:textbox>
                </v:shape>
                <v:shape id="Textové pole 223" o:spid="_x0000_s1033" type="#_x0000_t202" style="position:absolute;left:29280;top:1942;width:12898;height: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WUMIA&#10;AADbAAAADwAAAGRycy9kb3ducmV2LnhtbESPQWsCMRSE7wX/Q3iCt5pYsZTVKCKopQdB68HjY/Pc&#10;Xdy8hCRd13/fFIQeh5n5hlmsetuKjkJsHGuYjBUI4tKZhisN5+/t6weImJANto5Jw4MirJaDlwUW&#10;xt35SN0pVSJDOBaooU7JF1LGsiaLcew8cfauLlhMWYZKmoD3DLetfFPqXVpsOC/U6GlTU3k7/VgN&#10;u86Gw3G/7x4XxbNm6tWXL29aj4b9eg4iUZ/+w8/2p9EwncHfl/w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ZQwgAAANsAAAAPAAAAAAAAAAAAAAAAAJgCAABkcnMvZG93&#10;bnJldi54bWxQSwUGAAAAAAQABAD1AAAAhwMAAAAA&#10;" fillcolor="white [3201]" strokeweight=".5pt">
                  <v:textbox inset="1mm,1mm,1mm,1mm">
                    <w:txbxContent>
                      <w:p w:rsidR="002E3760" w:rsidRPr="00F07FD4" w:rsidRDefault="002E3760" w:rsidP="00241D6A">
                        <w:pPr>
                          <w:pStyle w:val="Normlnweb"/>
                          <w:spacing w:after="200"/>
                          <w:jc w:val="center"/>
                          <w:rPr>
                            <w:rFonts w:asciiTheme="minorHAnsi" w:hAnsiTheme="minorHAnsi"/>
                          </w:rPr>
                        </w:pPr>
                        <w:r w:rsidRPr="00F07FD4">
                          <w:rPr>
                            <w:rFonts w:asciiTheme="minorHAnsi" w:eastAsia="Calibri" w:hAnsiTheme="minorHAnsi"/>
                            <w:sz w:val="18"/>
                            <w:szCs w:val="18"/>
                          </w:rPr>
                          <w:t>Hlavní panel</w:t>
                        </w:r>
                      </w:p>
                    </w:txbxContent>
                  </v:textbox>
                </v:shape>
                <v:shape id="Textové pole 223" o:spid="_x0000_s1034" type="#_x0000_t202" style="position:absolute;left:4847;top:5785;width:6117;height: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IJ8IA&#10;AADbAAAADwAAAGRycy9kb3ducmV2LnhtbESPQWsCMRSE74L/ITyhN02qVGQ1Sim0lh4EtYceH5vn&#10;7uLmJSRxXf99Iwgeh5n5hlltetuKjkJsHGt4nSgQxKUzDVcafo+f4wWImJANto5Jw40ibNbDwQoL&#10;4668p+6QKpEhHAvUUKfkCyljWZPFOHGeOHsnFyymLEMlTcBrhttWTpWaS4sN54UaPX3UVJ4PF6vh&#10;q7Nht99uu9uf4rdm5tWPL89av4z69yWIRH16hh/tb6NhNof7l/w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ognwgAAANsAAAAPAAAAAAAAAAAAAAAAAJgCAABkcnMvZG93&#10;bnJldi54bWxQSwUGAAAAAAQABAD1AAAAhwMAAAAA&#10;" fillcolor="white [3201]" strokeweight=".5pt">
                  <v:textbox inset="1mm,1mm,1mm,1mm">
                    <w:txbxContent>
                      <w:p w:rsidR="002E3760" w:rsidRPr="00F07FD4" w:rsidRDefault="002E3760" w:rsidP="00241D6A">
                        <w:pPr>
                          <w:pStyle w:val="Normlnweb"/>
                          <w:spacing w:after="200"/>
                          <w:jc w:val="center"/>
                          <w:rPr>
                            <w:rFonts w:asciiTheme="minorHAnsi" w:hAnsiTheme="minorHAnsi"/>
                          </w:rPr>
                        </w:pPr>
                        <w:r w:rsidRPr="00F07FD4">
                          <w:rPr>
                            <w:rFonts w:asciiTheme="minorHAnsi" w:eastAsia="Calibri" w:hAnsiTheme="minorHAnsi"/>
                            <w:sz w:val="18"/>
                            <w:szCs w:val="18"/>
                          </w:rPr>
                          <w:t>Obor 1</w:t>
                        </w:r>
                      </w:p>
                    </w:txbxContent>
                  </v:textbox>
                </v:shape>
                <v:shape id="Textové pole 223" o:spid="_x0000_s1035" type="#_x0000_t202" style="position:absolute;left:4847;top:11860;width:6116;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tvMMA&#10;AADbAAAADwAAAGRycy9kb3ducmV2LnhtbESPQWsCMRSE74L/ITzBmyat2MrWKKXQKj0U1nro8bF5&#10;3V3cvIQkXdd/bwqCx2FmvmHW28F2oqcQW8caHuYKBHHlTMu1huP3+2wFIiZkg51j0nChCNvNeLTG&#10;wrgzl9QfUi0yhGOBGpqUfCFlrBqyGOfOE2fv1wWLKctQSxPwnOG2k49KPUmLLeeFBj29NVSdDn9W&#10;w0dvw1e52/WXH8XLduHVp69OWk8nw+sLiERDuodv7b3RsHiG/y/5B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otvMMAAADbAAAADwAAAAAAAAAAAAAAAACYAgAAZHJzL2Rv&#10;d25yZXYueG1sUEsFBgAAAAAEAAQA9QAAAIgDAAAAAA==&#10;" fillcolor="white [3201]" strokeweight=".5pt">
                  <v:textbox inset="1mm,1mm,1mm,1mm">
                    <w:txbxContent>
                      <w:p w:rsidR="002E3760" w:rsidRPr="00F07FD4" w:rsidRDefault="002E3760" w:rsidP="00241D6A">
                        <w:pPr>
                          <w:pStyle w:val="Normlnweb"/>
                          <w:spacing w:after="200"/>
                          <w:jc w:val="center"/>
                          <w:rPr>
                            <w:rFonts w:asciiTheme="minorHAnsi" w:hAnsiTheme="minorHAnsi"/>
                          </w:rPr>
                        </w:pPr>
                        <w:r w:rsidRPr="00F07FD4">
                          <w:rPr>
                            <w:rFonts w:asciiTheme="minorHAnsi" w:eastAsia="Calibri" w:hAnsiTheme="minorHAnsi"/>
                            <w:sz w:val="18"/>
                            <w:szCs w:val="18"/>
                          </w:rPr>
                          <w:t>Obor 2</w:t>
                        </w:r>
                      </w:p>
                    </w:txbxContent>
                  </v:textbox>
                </v:shape>
                <v:shape id="Textové pole 223" o:spid="_x0000_s1036" type="#_x0000_t202" style="position:absolute;left:4848;top:17934;width:6116;height: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W5zsEA&#10;AADbAAAADwAAAGRycy9kb3ducmV2LnhtbERPz2vCMBS+C/sfwhvspokTh1RTkcHm8DCw7rDjo3m2&#10;pc1LSLJa//vlMNjx4/u92092ECOF2DnWsFwoEMS1Mx03Gr4ub/MNiJiQDQ6OScOdIuzLh9kOC+Nu&#10;fKaxSo3IIRwL1NCm5AspY92SxbhwnjhzVxcspgxDI03AWw63g3xW6kVa7Dg3tOjptaW6r36shvfR&#10;hs/z8TjevxWvu5VXJ1/3Wj89ToctiERT+hf/uT+MhlUem7/kHy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Vuc7BAAAA2wAAAA8AAAAAAAAAAAAAAAAAmAIAAGRycy9kb3du&#10;cmV2LnhtbFBLBQYAAAAABAAEAPUAAACGAwAAAAA=&#10;" fillcolor="white [3201]" strokeweight=".5pt">
                  <v:textbox inset="1mm,1mm,1mm,1mm">
                    <w:txbxContent>
                      <w:p w:rsidR="002E3760" w:rsidRPr="00F07FD4" w:rsidRDefault="002E3760" w:rsidP="00241D6A">
                        <w:pPr>
                          <w:pStyle w:val="Normlnweb"/>
                          <w:spacing w:after="200"/>
                          <w:jc w:val="center"/>
                          <w:rPr>
                            <w:rFonts w:asciiTheme="minorHAnsi" w:hAnsiTheme="minorHAnsi"/>
                          </w:rPr>
                        </w:pPr>
                        <w:r w:rsidRPr="00F07FD4">
                          <w:rPr>
                            <w:rFonts w:asciiTheme="minorHAnsi" w:eastAsia="Calibri" w:hAnsiTheme="minorHAnsi"/>
                            <w:sz w:val="18"/>
                            <w:szCs w:val="18"/>
                          </w:rPr>
                          <w:t>Obor …</w:t>
                        </w:r>
                      </w:p>
                    </w:txbxContent>
                  </v:textbox>
                </v:shape>
                <v:shape id="Textové pole 223" o:spid="_x0000_s1037" type="#_x0000_t202" style="position:absolute;left:5976;top:8923;width:7102;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rWMYA&#10;AADbAAAADwAAAGRycy9kb3ducmV2LnhtbESPT2vCQBTE70K/w/IK3nRjbdVEVymFQnuSJnrw9si+&#10;/MHs2zS7NdFP3xUKPQ4z8xtmsxtMIy7Uudqygtk0AkGcW11zqeCQvU9WIJxH1thYJgVXcrDbPow2&#10;mGjb8xddUl+KAGGXoILK+zaR0uUVGXRT2xIHr7CdQR9kV0rdYR/gppFPUbSQBmsOCxW29FZRfk5/&#10;jILVsj9+n+Ln096ky/JWtJ9Rlr0oNX4cXtcgPA3+P/zX/tAK5jHcv4Qf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RrWMYAAADbAAAADwAAAAAAAAAAAAAAAACYAgAAZHJz&#10;L2Rvd25yZXYueG1sUEsFBgAAAAAEAAQA9QAAAIsDAAAAAA==&#10;" fillcolor="white [3201]" stroked="f" strokeweight=".5pt">
                  <v:textbox inset="1mm,1mm,1mm,1mm">
                    <w:txbxContent>
                      <w:p w:rsidR="002E3760" w:rsidRPr="00F07FD4" w:rsidRDefault="002E3760" w:rsidP="00241D6A">
                        <w:pPr>
                          <w:pStyle w:val="Normlnweb"/>
                          <w:spacing w:after="200"/>
                          <w:jc w:val="center"/>
                          <w:rPr>
                            <w:rFonts w:asciiTheme="minorHAnsi" w:hAnsiTheme="minorHAnsi"/>
                          </w:rPr>
                        </w:pPr>
                        <w:r w:rsidRPr="00F07FD4">
                          <w:rPr>
                            <w:rFonts w:asciiTheme="minorHAnsi" w:eastAsia="Calibri" w:hAnsiTheme="minorHAnsi"/>
                            <w:sz w:val="18"/>
                            <w:szCs w:val="18"/>
                          </w:rPr>
                          <w:t>Podobory</w:t>
                        </w:r>
                      </w:p>
                    </w:txbxContent>
                  </v:textbox>
                </v:shape>
                <v:shape id="Textové pole 223" o:spid="_x0000_s1038" type="#_x0000_t202" style="position:absolute;left:6480;top:14856;width:6598;height:2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ixuMMA&#10;AADbAAAADwAAAGRycy9kb3ducmV2LnhtbERPTWvCQBC9F/wPywje6saSVpu6CUUQ7Kk0sQdvQ3ZM&#10;QrOzMbsmsb++eyh4fLzvbTaZVgzUu8aygtUyAkFcWt1wpeBY7B83IJxH1thaJgU3cpCls4ctJtqO&#10;/EVD7isRQtglqKD2vkukdGVNBt3SdsSBO9veoA+wr6TucQzhppVPUfQiDTYcGmrsaFdT+ZNfjYLN&#10;evy+nF7j06fJ19XvufuIiuJZqcV8en8D4Wnyd/G/+6AVxGF9+BJ+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ixuMMAAADbAAAADwAAAAAAAAAAAAAAAACYAgAAZHJzL2Rv&#10;d25yZXYueG1sUEsFBgAAAAAEAAQA9QAAAIgDAAAAAA==&#10;" fillcolor="white [3201]" stroked="f" strokeweight=".5pt">
                  <v:textbox inset="1mm,1mm,1mm,1mm">
                    <w:txbxContent>
                      <w:p w:rsidR="002E3760" w:rsidRPr="00F07FD4" w:rsidRDefault="002E3760" w:rsidP="00241D6A">
                        <w:pPr>
                          <w:pStyle w:val="Normlnweb"/>
                          <w:spacing w:after="200"/>
                          <w:jc w:val="center"/>
                          <w:rPr>
                            <w:rFonts w:asciiTheme="minorHAnsi" w:hAnsiTheme="minorHAnsi"/>
                          </w:rPr>
                        </w:pPr>
                        <w:r w:rsidRPr="00F07FD4">
                          <w:rPr>
                            <w:rFonts w:asciiTheme="minorHAnsi" w:eastAsia="Calibri" w:hAnsiTheme="minorHAnsi"/>
                            <w:sz w:val="18"/>
                            <w:szCs w:val="18"/>
                          </w:rPr>
                          <w:t>Podobory</w:t>
                        </w:r>
                      </w:p>
                    </w:txbxContent>
                  </v:textbox>
                </v:shape>
                <v:shape id="Textové pole 223" o:spid="_x0000_s1039" type="#_x0000_t202" style="position:absolute;left:6479;top:21110;width:6599;height:2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UI8UA&#10;AADbAAAADwAAAGRycy9kb3ducmV2LnhtbESPT2vCQBTE70K/w/IKvZmN4t/oKlIo1JOYtAdvj+wz&#10;Cc2+TbNbk/rpXUHwOMzMb5j1tje1uFDrKssKRlEMgji3uuJCwVf2MVyAcB5ZY22ZFPyTg+3mZbDG&#10;RNuOj3RJfSEChF2CCkrvm0RKl5dk0EW2IQ7e2bYGfZBtIXWLXYCbWo7jeCYNVhwWSmzovaT8J/0z&#10;Chbz7vv3tJycDiadF9dzs4+zbKrU22u/W4Hw1Ptn+NH+1AomI7h/CT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QjxQAAANsAAAAPAAAAAAAAAAAAAAAAAJgCAABkcnMv&#10;ZG93bnJldi54bWxQSwUGAAAAAAQABAD1AAAAigMAAAAA&#10;" fillcolor="white [3201]" stroked="f" strokeweight=".5pt">
                  <v:textbox inset="1mm,1mm,1mm,1mm">
                    <w:txbxContent>
                      <w:p w:rsidR="002E3760" w:rsidRPr="00F07FD4" w:rsidRDefault="002E3760" w:rsidP="00241D6A">
                        <w:pPr>
                          <w:pStyle w:val="Normlnweb"/>
                          <w:spacing w:after="200"/>
                          <w:jc w:val="center"/>
                          <w:rPr>
                            <w:rFonts w:asciiTheme="minorHAnsi" w:hAnsiTheme="minorHAnsi"/>
                          </w:rPr>
                        </w:pPr>
                        <w:r w:rsidRPr="00F07FD4">
                          <w:rPr>
                            <w:rFonts w:asciiTheme="minorHAnsi" w:eastAsia="Calibri" w:hAnsiTheme="minorHAnsi"/>
                            <w:sz w:val="18"/>
                            <w:szCs w:val="18"/>
                          </w:rPr>
                          <w:t>Podobory</w:t>
                        </w:r>
                      </w:p>
                    </w:txbxContent>
                  </v:textbox>
                </v:shape>
                <v:shape id="Textové pole 223" o:spid="_x0000_s1040" type="#_x0000_t202" style="position:absolute;left:33034;top:5805;width:10279;height: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9WcMA&#10;AADbAAAADwAAAGRycy9kb3ducmV2LnhtbESPQWsCMRSE74L/ITyhN01qq8jWKCK0lh6EVQ89Pjav&#10;u4ubl5Ck6/rvm0Khx2FmvmHW28F2oqcQW8caHmcKBHHlTMu1hsv5dboCEROywc4xabhThO1mPFpj&#10;YdyNS+pPqRYZwrFADU1KvpAyVg1ZjDPnibP35YLFlGWopQl4y3DbyblSS2mx5bzQoKd9Q9X19G01&#10;vPU2HMvDob9/Kl60T159+Oqq9cNk2L2ASDSk//Bf+91oeJ7D75f8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v9WcMAAADbAAAADwAAAAAAAAAAAAAAAACYAgAAZHJzL2Rv&#10;d25yZXYueG1sUEsFBgAAAAAEAAQA9QAAAIgDAAAAAA==&#10;" fillcolor="white [3201]" strokeweight=".5pt">
                  <v:textbox inset="1mm,1mm,1mm,1mm">
                    <w:txbxContent>
                      <w:p w:rsidR="002E3760" w:rsidRPr="00F07FD4" w:rsidRDefault="002E3760" w:rsidP="00241D6A">
                        <w:pPr>
                          <w:pStyle w:val="Normlnweb"/>
                          <w:spacing w:after="200"/>
                          <w:jc w:val="center"/>
                          <w:rPr>
                            <w:rFonts w:asciiTheme="minorHAnsi" w:hAnsiTheme="minorHAnsi"/>
                          </w:rPr>
                        </w:pPr>
                        <w:r w:rsidRPr="00F07FD4">
                          <w:rPr>
                            <w:rFonts w:asciiTheme="minorHAnsi" w:eastAsia="Calibri" w:hAnsiTheme="minorHAnsi"/>
                            <w:sz w:val="18"/>
                            <w:szCs w:val="18"/>
                          </w:rPr>
                          <w:t>Oborový panel 1</w:t>
                        </w:r>
                      </w:p>
                    </w:txbxContent>
                  </v:textbox>
                </v:shape>
                <v:shape id="Textové pole 223" o:spid="_x0000_s1041" type="#_x0000_t202" style="position:absolute;left:33038;top:11860;width:1027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wsMA&#10;AADbAAAADwAAAGRycy9kb3ducmV2LnhtbESPQWsCMRSE74L/ITzBmyattsjWKKXQKj0U1nro8bF5&#10;3V3cvIQkXdd/bwqCx2FmvmHW28F2oqcQW8caHuYKBHHlTMu1huP3+2wFIiZkg51j0nChCNvNeLTG&#10;wrgzl9QfUi0yhGOBGpqUfCFlrBqyGOfOE2fv1wWLKctQSxPwnOG2k49KPUuLLeeFBj29NVSdDn9W&#10;w0dvw1e52/WXH8VP7cKrT1+dtJ5OhtcXEImGdA/f2nujYbmA/y/5B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YwsMAAADbAAAADwAAAAAAAAAAAAAAAACYAgAAZHJzL2Rv&#10;d25yZXYueG1sUEsFBgAAAAAEAAQA9QAAAIgDAAAAAA==&#10;" fillcolor="white [3201]" strokeweight=".5pt">
                  <v:textbox inset="1mm,1mm,1mm,1mm">
                    <w:txbxContent>
                      <w:p w:rsidR="002E3760" w:rsidRPr="00F07FD4" w:rsidRDefault="002E3760" w:rsidP="00241D6A">
                        <w:pPr>
                          <w:pStyle w:val="Normlnweb"/>
                          <w:spacing w:after="200"/>
                          <w:jc w:val="center"/>
                          <w:rPr>
                            <w:rFonts w:asciiTheme="minorHAnsi" w:hAnsiTheme="minorHAnsi"/>
                          </w:rPr>
                        </w:pPr>
                        <w:r w:rsidRPr="00F07FD4">
                          <w:rPr>
                            <w:rFonts w:asciiTheme="minorHAnsi" w:eastAsia="Calibri" w:hAnsiTheme="minorHAnsi"/>
                            <w:sz w:val="18"/>
                            <w:szCs w:val="18"/>
                          </w:rPr>
                          <w:t>Oborový panel 2</w:t>
                        </w:r>
                      </w:p>
                    </w:txbxContent>
                  </v:textbox>
                </v:shape>
                <v:shape id="Textové pole 223" o:spid="_x0000_s1042" type="#_x0000_t202" style="position:absolute;left:33034;top:17818;width:10275;height: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AtsMA&#10;AADbAAAADwAAAGRycy9kb3ducmV2LnhtbESPQWsCMRSE74L/ITyhN01qbZGtUUrBKj0U1nro8bF5&#10;3V3cvIQkXdd/bwqCx2FmvmFWm8F2oqcQW8caHmcKBHHlTMu1huP3droEEROywc4xabhQhM16PFph&#10;YdyZS+oPqRYZwrFADU1KvpAyVg1ZjDPnibP364LFlGWopQl4znDbyblSL9Jiy3mhQU/vDVWnw5/V&#10;8NHb8FXudv3lR/Fz++TVp69OWj9MhrdXEImGdA/f2nujYbGA/y/5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7AtsMAAADbAAAADwAAAAAAAAAAAAAAAACYAgAAZHJzL2Rv&#10;d25yZXYueG1sUEsFBgAAAAAEAAQA9QAAAIgDAAAAAA==&#10;" fillcolor="white [3201]" strokeweight=".5pt">
                  <v:textbox inset="1mm,1mm,1mm,1mm">
                    <w:txbxContent>
                      <w:p w:rsidR="002E3760" w:rsidRPr="00F07FD4" w:rsidRDefault="002E3760" w:rsidP="00241D6A">
                        <w:pPr>
                          <w:pStyle w:val="Normlnweb"/>
                          <w:spacing w:after="200"/>
                          <w:jc w:val="center"/>
                          <w:rPr>
                            <w:rFonts w:asciiTheme="minorHAnsi" w:hAnsiTheme="minorHAnsi"/>
                          </w:rPr>
                        </w:pPr>
                        <w:r w:rsidRPr="00F07FD4">
                          <w:rPr>
                            <w:rFonts w:asciiTheme="minorHAnsi" w:eastAsia="Calibri" w:hAnsiTheme="minorHAnsi"/>
                            <w:sz w:val="18"/>
                            <w:szCs w:val="18"/>
                          </w:rPr>
                          <w:t>Oborový panel …</w:t>
                        </w:r>
                      </w:p>
                    </w:txbxContent>
                  </v:textbox>
                </v:shape>
                <v:shape id="Textové pole 223" o:spid="_x0000_s1043" type="#_x0000_t202" style="position:absolute;left:36062;top:8925;width:7779;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SIMQA&#10;AADbAAAADwAAAGRycy9kb3ducmV2LnhtbESPQWvCQBSE7wX/w/KE3urGolWjq0hBqKfSRA/eHtln&#10;Esy+jdnVRH+9WxA8DjPzDbNYdaYSV2pcaVnBcBCBIM6sLjlXsEs3H1MQziNrrCyTghs5WC17bwuM&#10;tW35j66Jz0WAsItRQeF9HUvpsoIMuoGtiYN3tI1BH2STS91gG+Cmkp9R9CUNlhwWCqzpu6DslFyM&#10;gumk3Z8Ps9Hh1yST/H6st1GajpV673frOQhPnX+Fn+0frWA0hv8v4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EiDEAAAA2wAAAA8AAAAAAAAAAAAAAAAAmAIAAGRycy9k&#10;b3ducmV2LnhtbFBLBQYAAAAABAAEAPUAAACJAwAAAAA=&#10;" fillcolor="white [3201]" stroked="f" strokeweight=".5pt">
                  <v:textbox inset="1mm,1mm,1mm,1mm">
                    <w:txbxContent>
                      <w:p w:rsidR="002E3760" w:rsidRPr="00F07FD4" w:rsidRDefault="002E3760" w:rsidP="00241D6A">
                        <w:pPr>
                          <w:pStyle w:val="Normlnweb"/>
                          <w:spacing w:after="200"/>
                          <w:jc w:val="center"/>
                          <w:rPr>
                            <w:rFonts w:asciiTheme="minorHAnsi" w:hAnsiTheme="minorHAnsi"/>
                          </w:rPr>
                        </w:pPr>
                        <w:r>
                          <w:rPr>
                            <w:rFonts w:asciiTheme="minorHAnsi" w:eastAsia="Calibri" w:hAnsiTheme="minorHAnsi"/>
                            <w:sz w:val="18"/>
                            <w:szCs w:val="18"/>
                          </w:rPr>
                          <w:t>Posuzovatelé</w:t>
                        </w:r>
                      </w:p>
                    </w:txbxContent>
                  </v:textbox>
                </v:shape>
                <v:shape id="Textové pole 223" o:spid="_x0000_s1044" type="#_x0000_t202" style="position:absolute;left:36060;top:14859;width:7246;height: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2MV8QA&#10;AADbAAAADwAAAGRycy9kb3ducmV2LnhtbESPT2vCQBTE7wW/w/KE3urG4t/oKlIQ6kma6MHbI/tM&#10;gtm3Mbua6Kd3C4Ueh5n5DbNcd6YSd2pcaVnBcBCBIM6sLjlXcEi3HzMQziNrrCyTggc5WK96b0uM&#10;tW35h+6Jz0WAsItRQeF9HUvpsoIMuoGtiYN3to1BH2STS91gG+Cmkp9RNJEGSw4LBdb0VVB2SW5G&#10;wWzaHq+n+ei0N8k0f57rXZSmY6Xe+91mAcJT5//Df+1vrWA0gd8v4Qf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djFfEAAAA2wAAAA8AAAAAAAAAAAAAAAAAmAIAAGRycy9k&#10;b3ducmV2LnhtbFBLBQYAAAAABAAEAPUAAACJAwAAAAA=&#10;" fillcolor="white [3201]" stroked="f" strokeweight=".5pt">
                  <v:textbox inset="1mm,1mm,1mm,1mm">
                    <w:txbxContent>
                      <w:p w:rsidR="002E3760" w:rsidRPr="00F07FD4" w:rsidRDefault="002E3760" w:rsidP="00241D6A">
                        <w:pPr>
                          <w:pStyle w:val="Normlnweb"/>
                          <w:spacing w:after="200"/>
                          <w:jc w:val="center"/>
                          <w:rPr>
                            <w:rFonts w:asciiTheme="minorHAnsi" w:hAnsiTheme="minorHAnsi"/>
                          </w:rPr>
                        </w:pPr>
                        <w:r>
                          <w:rPr>
                            <w:rFonts w:asciiTheme="minorHAnsi" w:eastAsia="Calibri" w:hAnsiTheme="minorHAnsi"/>
                            <w:sz w:val="18"/>
                            <w:szCs w:val="18"/>
                          </w:rPr>
                          <w:t>Posuzovatelé</w:t>
                        </w:r>
                      </w:p>
                      <w:p w:rsidR="002E3760" w:rsidRPr="00F07FD4" w:rsidRDefault="002E3760" w:rsidP="00241D6A">
                        <w:pPr>
                          <w:pStyle w:val="Normlnweb"/>
                          <w:spacing w:after="200"/>
                          <w:jc w:val="center"/>
                          <w:rPr>
                            <w:rFonts w:asciiTheme="minorHAnsi" w:hAnsiTheme="minorHAnsi"/>
                          </w:rPr>
                        </w:pPr>
                      </w:p>
                    </w:txbxContent>
                  </v:textbox>
                </v:shape>
                <v:shape id="Textové pole 223" o:spid="_x0000_s1045" type="#_x0000_t202" style="position:absolute;left:36060;top:21138;width:7407;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pzMUA&#10;AADbAAAADwAAAGRycy9kb3ducmV2LnhtbESPQWvCQBSE74L/YXmF3nRTUaPRVaRQqKdiogdvj+wz&#10;CWbfxuzWpP313YLgcZiZb5j1tje1uFPrKssK3sYRCOLc6ooLBcfsY7QA4TyyxtoyKfghB9vNcLDG&#10;RNuOD3RPfSEChF2CCkrvm0RKl5dk0I1tQxy8i20N+iDbQuoWuwA3tZxE0VwarDgslNjQe0n5Nf02&#10;ChZxd7qdl9Pzl0nj4vfS7KMsmyn1+tLvViA89f4ZfrQ/tYJpDP9fw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SnMxQAAANsAAAAPAAAAAAAAAAAAAAAAAJgCAABkcnMv&#10;ZG93bnJldi54bWxQSwUGAAAAAAQABAD1AAAAigMAAAAA&#10;" fillcolor="white [3201]" stroked="f" strokeweight=".5pt">
                  <v:textbox inset="1mm,1mm,1mm,1mm">
                    <w:txbxContent>
                      <w:p w:rsidR="002E3760" w:rsidRPr="00F07FD4" w:rsidRDefault="002E3760" w:rsidP="00241D6A">
                        <w:pPr>
                          <w:pStyle w:val="Normlnweb"/>
                          <w:spacing w:after="200"/>
                          <w:jc w:val="center"/>
                          <w:rPr>
                            <w:rFonts w:asciiTheme="minorHAnsi" w:hAnsiTheme="minorHAnsi"/>
                          </w:rPr>
                        </w:pPr>
                        <w:r>
                          <w:rPr>
                            <w:rFonts w:asciiTheme="minorHAnsi" w:eastAsia="Calibri" w:hAnsiTheme="minorHAnsi"/>
                            <w:sz w:val="18"/>
                            <w:szCs w:val="18"/>
                          </w:rPr>
                          <w:t>Posuzovatelé</w:t>
                        </w:r>
                      </w:p>
                      <w:p w:rsidR="002E3760" w:rsidRPr="00F07FD4" w:rsidRDefault="002E3760" w:rsidP="00241D6A">
                        <w:pPr>
                          <w:pStyle w:val="Normlnweb"/>
                          <w:spacing w:after="200"/>
                          <w:jc w:val="center"/>
                          <w:rPr>
                            <w:rFonts w:asciiTheme="minorHAnsi" w:hAnsiTheme="minorHAnsi"/>
                          </w:rPr>
                        </w:pPr>
                      </w:p>
                    </w:txbxContent>
                  </v:textbox>
                </v:shape>
                <v:group id="Skupina 241" o:spid="_x0000_s1046" style="position:absolute;left:13079;top:8897;width:8616;height:2180" coordorigin="12009,8391" coordsize="8615,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Obdélník 237" o:spid="_x0000_s1047" style="position:absolute;left:12009;top:8391;width:2158;height:2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iGsIA&#10;AADbAAAADwAAAGRycy9kb3ducmV2LnhtbESPT4vCMBTE78J+h/AW9qapouJWoyzr36u64vXRPNti&#10;81KTrNZvbwTB4zAzv2Ems8ZU4krOl5YVdDsJCOLM6pJzBX/7ZXsEwgdkjZVlUnAnD7PpR2uCqbY3&#10;3tJ1F3IRIexTVFCEUKdS+qwgg75ja+LonawzGKJ0udQObxFuKtlLkqE0WHJcKLCm34Ky8+7fKJiv&#10;euvN4OCOi5Xvmv3isua5OSr19dn8jEEEasI7/GpvtIL+Nzy/xB8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56IawgAAANsAAAAPAAAAAAAAAAAAAAAAAJgCAABkcnMvZG93&#10;bnJldi54bWxQSwUGAAAAAAQABAD1AAAAhwMAAAAA&#10;" filled="f" strokecolor="#7f7f7f [1612]"/>
                  <v:rect id="Obdélník 238" o:spid="_x0000_s1048" style="position:absolute;left:14167;top:8391;width:2152;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WrwA&#10;AADbAAAADwAAAGRycy9kb3ducmV2LnhtbERPy6rCMBDdX/AfwgjurqmCItUo4nvrC7dDM7bFZlKT&#10;qPXvzUJweTjvyawxlXiS86VlBb1uAoI4s7rkXMHpuP4fgfABWWNlmRS8ycNs2vqbYKrti/f0PIRc&#10;xBD2KSooQqhTKX1WkEHftTVx5K7WGQwRulxqh68YbirZT5KhNFhybCiwpkVB2e3wMAqWm/52Nzi7&#10;y2rje+a4um95aS5KddrNfAwiUBN+4q97pxUM4vr4Jf4AOf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6BJ1avAAAANsAAAAPAAAAAAAAAAAAAAAAAJgCAABkcnMvZG93bnJldi54&#10;bWxQSwUGAAAAAAQABAD1AAAAgQMAAAAA&#10;" filled="f" strokecolor="#7f7f7f [1612]"/>
                  <v:rect id="Obdélník 239" o:spid="_x0000_s1049" style="position:absolute;left:16319;top:8419;width:2153;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4wcEA&#10;AADbAAAADwAAAGRycy9kb3ducmV2LnhtbESPT4vCMBTE78J+h/AWvGlaQZFqlGX9e12reH00z7bY&#10;vNQkavfbb4QFj8PM/IaZLzvTiAc5X1tWkA4TEMSF1TWXCo75ZjAF4QOyxsYyKfglD8vFR2+OmbZP&#10;/qHHIZQiQthnqKAKoc2k9EVFBv3QtsTRu1hnMETpSqkdPiPcNHKUJBNpsOa4UGFL3xUV18PdKFht&#10;R7v9+OTO661PTb6+7Xhlzkr1P7uvGYhAXXiH/9t7rWCcwut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IOMHBAAAA2wAAAA8AAAAAAAAAAAAAAAAAmAIAAGRycy9kb3du&#10;cmV2LnhtbFBLBQYAAAAABAAEAPUAAACGAwAAAAA=&#10;" filled="f" strokecolor="#7f7f7f [1612]"/>
                  <v:rect id="Obdélník 240" o:spid="_x0000_s1050" style="position:absolute;left:18472;top:8419;width:2153;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mtsMA&#10;AADbAAAADwAAAGRycy9kb3ducmV2LnhtbESPQWvCQBSE74X+h+UVvNWNgUhJXaVUG73WWLw+ss8k&#10;mH2b7q5J+u+7QqHHYWa+YVabyXRiIOdbywoW8wQEcWV1y7WCU/nx/ALCB2SNnWVS8EMeNuvHhxXm&#10;2o78ScMx1CJC2OeooAmhz6X0VUMG/dz2xNG7WGcwROlqqR2OEW46mSbJUhpsOS402NN7Q9X1eDMK&#10;tkW6P2Rf7rwr/MKUu+89b81ZqdnT9PYKItAU/sN/7YNWkKVw/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qmtsMAAADbAAAADwAAAAAAAAAAAAAAAACYAgAAZHJzL2Rv&#10;d25yZXYueG1sUEsFBgAAAAAEAAQA9QAAAIgDAAAAAA==&#10;" filled="f" strokecolor="#7f7f7f [1612]"/>
                </v:group>
                <v:group id="Skupina 242" o:spid="_x0000_s1051" style="position:absolute;left:13084;top:14860;width:8611;height:2179" coordsize="8615,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Obdélník 243" o:spid="_x0000_s1052" style="position:absolute;width:2157;height:2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WcIA&#10;AADbAAAADwAAAGRycy9kb3ducmV2LnhtbESPT4vCMBTE78J+h/AW9qapsopUo8j696pVvD6aZ1ts&#10;XrpJ1O633wiCx2FmfsNM562pxZ2crywr6PcSEMS51RUXCo7ZujsG4QOyxtoyKfgjD/PZR2eKqbYP&#10;3tP9EAoRIexTVFCG0KRS+rwkg75nG+LoXawzGKJ0hdQOHxFuajlIkpE0WHFcKLGhn5Ly6+FmFCw3&#10;g+1ueHLn1cb3Tbb63fLSnJX6+mwXExCB2vAOv9o7rWD4Dc8v8Q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5tZwgAAANsAAAAPAAAAAAAAAAAAAAAAAJgCAABkcnMvZG93&#10;bnJldi54bWxQSwUGAAAAAAQABAD1AAAAhwMAAAAA&#10;" filled="f" strokecolor="#7f7f7f [1612]"/>
                  <v:rect id="Obdélník 244" o:spid="_x0000_s1053" style="position:absolute;left:2157;width:2153;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wsEA&#10;AADbAAAADwAAAGRycy9kb3ducmV2LnhtbESPW4vCMBSE3wX/QziCb5oqdJFqFPH+6g1fD83Ztmxz&#10;UpOo3X+/WRB8HGbmG2a2aE0tnuR8ZVnBaJiAIM6trrhQcDlvBxMQPiBrrC2Tgl/ysJh3OzPMtH3x&#10;kZ6nUIgIYZ+hgjKEJpPS5yUZ9EPbEEfv2zqDIUpXSO3wFeGmluMk+ZIGK44LJTa0Kin/OT2MgvVu&#10;vD+kV3fb7PzInDf3Pa/NTal+r11OQQRqwyf8bh+0gjSF/y/xB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zPsLBAAAA2wAAAA8AAAAAAAAAAAAAAAAAmAIAAGRycy9kb3du&#10;cmV2LnhtbFBLBQYAAAAABAAEAPUAAACGAwAAAAA=&#10;" filled="f" strokecolor="#7f7f7f [1612]"/>
                  <v:rect id="Obdélník 245" o:spid="_x0000_s1054" style="position:absolute;left:4310;top:27;width:2153;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gtcIA&#10;AADbAAAADwAAAGRycy9kb3ducmV2LnhtbESPW4vCMBSE34X9D+Es7JumCopU0yLr9dUbvh6aY1ts&#10;TrpJ1O6/3ywIPg4z8w0zzzvTiAc5X1tWMBwkIIgLq2suFZyO6/4UhA/IGhvLpOCXPOTZR2+OqbZP&#10;3tPjEEoRIexTVFCF0KZS+qIig35gW+LoXa0zGKJ0pdQOnxFuGjlKkok0WHNcqLCl74qK2+FuFCw3&#10;o+1ufHaX1cYPzXH1s+WluSj19dktZiACdeEdfrV3WsF4Av9f4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aC1wgAAANsAAAAPAAAAAAAAAAAAAAAAAJgCAABkcnMvZG93&#10;bnJldi54bWxQSwUGAAAAAAQABAD1AAAAhwMAAAAA&#10;" filled="f" strokecolor="#7f7f7f [1612]"/>
                  <v:rect id="Obdélník 246" o:spid="_x0000_s1055" style="position:absolute;left:6463;top:27;width:2152;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FLsMA&#10;AADbAAAADwAAAGRycy9kb3ducmV2LnhtbESPQWvCQBSE7wX/w/IEb3VjwLZEVylGE6/VFq+P7DMJ&#10;zb6Nu6vGf98tFHocZuYbZrkeTCdu5HxrWcFsmoAgrqxuuVbwedw9v4HwAVljZ5kUPMjDejV6WmKm&#10;7Z0/6HYItYgQ9hkqaELoMyl91ZBBP7U9cfTO1hkMUbpaaof3CDedTJPkRRpsOS402NOmoer7cDUK&#10;8iIt9/Mvd9oWfmaO20vJuTkpNRkP7wsQgYbwH/5r77WC+Sv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0FLsMAAADbAAAADwAAAAAAAAAAAAAAAACYAgAAZHJzL2Rv&#10;d25yZXYueG1sUEsFBgAAAAAEAAQA9QAAAIgDAAAAAA==&#10;" filled="f" strokecolor="#7f7f7f [1612]"/>
                </v:group>
                <v:group id="Skupina 247" o:spid="_x0000_s1056" style="position:absolute;left:13079;top:21142;width:8611;height:2179" coordsize="8615,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Obdélník 248" o:spid="_x0000_s1057" style="position:absolute;width:2157;height:2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0x8MA&#10;AADbAAAADwAAAGRycy9kb3ducmV2LnhtbESPQWvCQBSE7wX/w/IEb3VjwNJGVylGE6/VFq+P7DMJ&#10;zb6Nu6vGf98tFHocZuYbZrkeTCdu5HxrWcFsmoAgrqxuuVbwedw9v4LwAVljZ5kUPMjDejV6WmKm&#10;7Z0/6HYItYgQ9hkqaELoMyl91ZBBP7U9cfTO1hkMUbpaaof3CDedTJPkRRpsOS402NOmoer7cDUK&#10;8iIt9/Mvd9oWfmaO20vJuTkpNRkP7wsQgYbwH/5r77WC+Rv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40x8MAAADbAAAADwAAAAAAAAAAAAAAAACYAgAAZHJzL2Rv&#10;d25yZXYueG1sUEsFBgAAAAAEAAQA9QAAAIgDAAAAAA==&#10;" filled="f" strokecolor="#7f7f7f [1612]"/>
                  <v:rect id="Obdélník 249" o:spid="_x0000_s1058" style="position:absolute;left:2157;width:2153;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X578A&#10;AADbAAAADwAAAGRycy9kb3ducmV2LnhtbERPTYvCMBC9L/gfwgh7W1OFFalNRdRVr9pdvA7N2Bab&#10;SU2yWv+9OQgeH+87W/SmFTdyvrGsYDxKQBCXVjdcKfgtfr5mIHxA1thaJgUP8rDIBx8Zptre+UC3&#10;Y6hEDGGfooI6hC6V0pc1GfQj2xFH7mydwRChq6R2eI/hppWTJJlKgw3Hhho7WtVUXo7/RsF6O9nt&#10;v//cabP1Y1Nsrjtem5NSn8N+OQcRqA9v8cu91wqmcX38En+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aFfnvwAAANsAAAAPAAAAAAAAAAAAAAAAAJgCAABkcnMvZG93bnJl&#10;di54bWxQSwUGAAAAAAQABAD1AAAAhAMAAAAA&#10;" filled="f" strokecolor="#7f7f7f [1612]"/>
                  <v:rect id="Obdélník 250" o:spid="_x0000_s1059" style="position:absolute;left:4310;top:27;width:2153;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yfMMA&#10;AADbAAAADwAAAGRycy9kb3ducmV2LnhtbESPQWvCQBSE70L/w/IK3nQTwVBSVylNqrlWLV4f2WcS&#10;zL5Nd1eN/75bKPQ4zMw3zGozml7cyPnOsoJ0noAgrq3uuFFwPHzMXkD4gKyxt0wKHuRhs36arDDX&#10;9s6fdNuHRkQI+xwVtCEMuZS+bsmgn9uBOHpn6wyGKF0jtcN7hJteLpIkkwY7jgstDvTeUn3ZX42C&#10;YrvYVcsvdyq3PjWH8nvHhTkpNX0e315BBBrDf/ivXWkFWQq/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TyfMMAAADbAAAADwAAAAAAAAAAAAAAAACYAgAAZHJzL2Rv&#10;d25yZXYueG1sUEsFBgAAAAAEAAQA9QAAAIgDAAAAAA==&#10;" filled="f" strokecolor="#7f7f7f [1612]"/>
                  <v:rect id="Obdélník 251" o:spid="_x0000_s1060" style="position:absolute;left:6463;top:27;width:2152;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C8EA&#10;AADbAAAADwAAAGRycy9kb3ducmV2LnhtbESPT4vCMBTE7wt+h/CEva2phRWpRhH/X7WK10fzti3b&#10;vNQkq91vbwTB4zAzv2Gm88404kbO15YVDAcJCOLC6ppLBad88zUG4QOyxsYyKfgnD/NZ72OKmbZ3&#10;PtDtGEoRIewzVFCF0GZS+qIig35gW+Lo/VhnMETpSqkd3iPcNDJNkpE0WHNcqLClZUXF7/HPKFht&#10;093+++wu660fmnx93fHKXJT67HeLCYhAXXiHX+29VjBK4fkl/g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2bAvBAAAA2wAAAA8AAAAAAAAAAAAAAAAAmAIAAGRycy9kb3du&#10;cmV2LnhtbFBLBQYAAAAABAAEAPUAAACGAwAAAAA=&#10;" filled="f" strokecolor="#7f7f7f [1612]"/>
                </v:group>
                <v:group id="Skupina 252" o:spid="_x0000_s1061" style="position:absolute;left:43010;top:8896;width:8612;height:2124" coordsize="8615,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Obdélník 253" o:spid="_x0000_s1062" style="position:absolute;width:2157;height:2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R5MIA&#10;AADbAAAADwAAAGRycy9kb3ducmV2LnhtbESPT4vCMBTE7wv7HcJb2NuaKqtINYqsf69axeujebbF&#10;5qWbRK3f3giCx2FmfsOMp62pxZWcrywr6HYSEMS51RUXCvbZ8mcIwgdkjbVlUnAnD9PJ58cYU21v&#10;vKXrLhQiQtinqKAMoUml9HlJBn3HNsTRO1lnMETpCqkd3iLc1LKXJANpsOK4UGJDfyXl593FKJiv&#10;eutN/+COi5Xvmmzxv+a5OSr1/dXORiACteEdfrU3WsHgF55f4g+Q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1HkwgAAANsAAAAPAAAAAAAAAAAAAAAAAJgCAABkcnMvZG93&#10;bnJldi54bWxQSwUGAAAAAAQABAD1AAAAhwMAAAAA&#10;" filled="f" strokecolor="#7f7f7f [1612]"/>
                  <v:rect id="Obdélník 254" o:spid="_x0000_s1063" style="position:absolute;left:2157;width:2153;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f8IA&#10;AADbAAAADwAAAGRycy9kb3ducmV2LnhtbESPW4vCMBSE34X9D+Es7JumCopU0yLr9dUbvh6aY1ts&#10;TrpJ1O6/3ywIPg4z8w0zzzvTiAc5X1tWMBwkIIgLq2suFZyO6/4UhA/IGhvLpOCXPOTZR2+OqbZP&#10;3tPjEEoRIexTVFCF0KZS+qIig35gW+LoXa0zGKJ0pdQOnxFuGjlKkok0WHNcqLCl74qK2+FuFCw3&#10;o+1ufHaX1cYPzXH1s+WluSj19dktZiACdeEdfrV3WsFkDP9f4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R/wgAAANsAAAAPAAAAAAAAAAAAAAAAAJgCAABkcnMvZG93&#10;bnJldi54bWxQSwUGAAAAAAQABAD1AAAAhwMAAAAA&#10;" filled="f" strokecolor="#7f7f7f [1612]"/>
                  <v:rect id="Obdélník 255" o:spid="_x0000_s1064" style="position:absolute;left:4310;top:27;width:2153;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1qCMEA&#10;AADbAAAADwAAAGRycy9kb3ducmV2LnhtbESPW4vCMBSE3wX/QzjCvmmqYFmqUcT7qzd8PTRn27LN&#10;SU2idv+9EYR9HGbmG2Y6b00tHuR8ZVnBcJCAIM6trrhQcD5t+t8gfEDWWFsmBX/kYT7rdqaYafvk&#10;Az2OoRARwj5DBWUITSalz0sy6Ae2IY7ej3UGQ5SukNrhM8JNLUdJkkqDFceFEhtalpT/Hu9GwWo7&#10;2u3HF3ddb/3QnNa3Ha/MVamvXruYgAjUhv/wp73XCtIU3l/i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NagjBAAAA2wAAAA8AAAAAAAAAAAAAAAAAmAIAAGRycy9kb3du&#10;cmV2LnhtbFBLBQYAAAAABAAEAPUAAACGAwAAAAA=&#10;" filled="f" strokecolor="#7f7f7f [1612]"/>
                  <v:rect id="Obdélník 256" o:spid="_x0000_s1065" style="position:absolute;left:6463;top:27;width:2152;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Pk8IA&#10;AADbAAAADwAAAGRycy9kb3ducmV2LnhtbESPT4vCMBTE78J+h/AW9qapwqpUo8j696pVvD6aZ1ts&#10;XrpJ1O633wiCx2FmfsNM562pxZ2crywr6PcSEMS51RUXCo7ZujsG4QOyxtoyKfgjD/PZR2eKqbYP&#10;3tP9EAoRIexTVFCG0KRS+rwkg75nG+LoXawzGKJ0hdQOHxFuajlIkqE0WHFcKLGhn5Ly6+FmFCw3&#10;g+3u++TOq43vm2z1u+WlOSv19dkuJiACteEdfrV3WsFwBM8v8Q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c+TwgAAANsAAAAPAAAAAAAAAAAAAAAAAJgCAABkcnMvZG93&#10;bnJldi54bWxQSwUGAAAAAAQABAD1AAAAhwMAAAAA&#10;" filled="f" strokecolor="#7f7f7f [1612]"/>
                </v:group>
                <v:group id="Skupina 257" o:spid="_x0000_s1066" style="position:absolute;left:43010;top:14862;width:8612;height:2210" coordsize="8615,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Obdélník 258" o:spid="_x0000_s1067" style="position:absolute;width:2157;height:2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esIA&#10;AADbAAAADwAAAGRycy9kb3ducmV2LnhtbESPT4vCMBTE78J+h/AW9qapwopWo8j696pVvD6aZ1ts&#10;XrpJ1O633wiCx2FmfsNM562pxZ2crywr6PcSEMS51RUXCo7ZujsC4QOyxtoyKfgjD/PZR2eKqbYP&#10;3tP9EAoRIexTVFCG0KRS+rwkg75nG+LoXawzGKJ0hdQOHxFuajlIkqE0WHFcKLGhn5Ly6+FmFCw3&#10;g+3u++TOq43vm2z1u+WlOSv19dkuJiACteEdfrV3WsFwDM8v8Q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v56wgAAANsAAAAPAAAAAAAAAAAAAAAAAJgCAABkcnMvZG93&#10;bnJldi54bWxQSwUGAAAAAAQABAD1AAAAhwMAAAAA&#10;" filled="f" strokecolor="#7f7f7f [1612]"/>
                  <v:rect id="Obdélník 259" o:spid="_x0000_s1068" style="position:absolute;left:2157;width:2153;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BOr8A&#10;AADbAAAADwAAAGRycy9kb3ducmV2LnhtbERPy4rCMBTdC/5DuII7TRVGpdNURB1162Nwe2nutGWa&#10;m5pErX9vFgOzPJx3tuxMIx7kfG1ZwWScgCAurK65VHA5f40WIHxA1thYJgUv8rDM+70MU22ffKTH&#10;KZQihrBPUUEVQptK6YuKDPqxbYkj92OdwRChK6V2+IzhppHTJJlJgzXHhgpbWldU/J7uRsFmN90f&#10;Pr7ddbvzE3Pe3va8MVelhoNu9QkiUBf+xX/ug1Ywj+vjl/gDZP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scE6vwAAANsAAAAPAAAAAAAAAAAAAAAAAJgCAABkcnMvZG93bnJl&#10;di54bWxQSwUGAAAAAAQABAD1AAAAhAMAAAAA&#10;" filled="f" strokecolor="#7f7f7f [1612]"/>
                  <v:rect id="Obdélník 260" o:spid="_x0000_s1069" style="position:absolute;left:4310;top:27;width:2153;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kocMA&#10;AADbAAAADwAAAGRycy9kb3ducmV2LnhtbESPQWvCQBSE74L/YXlCb7qJ0FZSVxFNk1yrFq+P7GsS&#10;mn2b7m41/ffdQsHjMDPfMOvtaHpxJec7ywrSRQKCuLa640bB+fQ6X4HwAVljb5kU/JCH7WY6WWOm&#10;7Y3f6HoMjYgQ9hkqaEMYMil93ZJBv7ADcfQ+rDMYonSN1A5vEW56uUySJ2mw47jQ4kD7lurP47dR&#10;cCiWZfX47i554VNzyr9KPpiLUg+zcfcCItAY7uH/dqUVPKfw9y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1kocMAAADbAAAADwAAAAAAAAAAAAAAAACYAgAAZHJzL2Rv&#10;d25yZXYueG1sUEsFBgAAAAAEAAQA9QAAAIgDAAAAAA==&#10;" filled="f" strokecolor="#7f7f7f [1612]"/>
                  <v:rect id="Obdélník 261" o:spid="_x0000_s1070" style="position:absolute;left:6463;top:27;width:2152;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1sEA&#10;AADbAAAADwAAAGRycy9kb3ducmV2LnhtbESPT4vCMBTE7wv7HcJb8LamFtSlGmVZ/17VFa+P5tkW&#10;m5eaRK3f3giCx2FmfsOMp62pxZWcrywr6HUTEMS51RUXCv53i+8fED4ga6wtk4I7eZhOPj/GmGl7&#10;4w1dt6EQEcI+QwVlCE0mpc9LMui7tiGO3tE6gyFKV0jt8BbhppZpkgykwYrjQokN/ZWUn7YXo2C2&#10;TFfr/t4d5kvfM7v5ecUzc1Cq89X+jkAEasM7/GqvtYJhCs8v8QfI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v+tbBAAAA2wAAAA8AAAAAAAAAAAAAAAAAmAIAAGRycy9kb3du&#10;cmV2LnhtbFBLBQYAAAAABAAEAPUAAACGAwAAAAA=&#10;" filled="f" strokecolor="#7f7f7f [1612]"/>
                </v:group>
                <v:group id="Skupina 262" o:spid="_x0000_s1071" style="position:absolute;left:43010;top:21115;width:8612;height:2206" coordsize="8615,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ect id="Obdélník 263" o:spid="_x0000_s1072" style="position:absolute;width:2157;height:2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HOcIA&#10;AADbAAAADwAAAGRycy9kb3ducmV2LnhtbESPS4sCMRCE78L+h9ALe9OM4mMZjbKsz6u64rWZtDOD&#10;k86YZHX890YQPBZV9RU1mTWmEldyvrSsoNtJQBBnVpecK/jbL9vfIHxA1lhZJgV38jCbfrQmmGp7&#10;4y1ddyEXEcI+RQVFCHUqpc8KMug7tiaO3sk6gyFKl0vt8BbhppK9JBlKgyXHhQJr+i0oO+/+jYL5&#10;qrfeDA7uuFj5rtkvLmuem6NSX5/NzxhEoCa8w6/2RisY9eH5Jf4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sc5wgAAANsAAAAPAAAAAAAAAAAAAAAAAJgCAABkcnMvZG93&#10;bnJldi54bWxQSwUGAAAAAAQABAD1AAAAhwMAAAAA&#10;" filled="f" strokecolor="#7f7f7f [1612]"/>
                  <v:rect id="Obdélník 264" o:spid="_x0000_s1073" style="position:absolute;left:2157;width:2153;height:2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iosMA&#10;AADbAAAADwAAAGRycy9kb3ducmV2LnhtbESPQWvCQBSE7wX/w/IEb3VjwLZEVylGE6/VFq+P7DMJ&#10;zb6Nu6vGf98tFHocZuYbZrkeTCdu5HxrWcFsmoAgrqxuuVbwedw9v4HwAVljZ5kUPMjDejV6WmKm&#10;7Z0/6HYItYgQ9hkqaELoMyl91ZBBP7U9cfTO1hkMUbpaaof3CDedTJPkRRpsOS402NOmoer7cDUK&#10;8iIt9/Mvd9oWfmaO20vJuTkpNRkP7wsQgYbwH/5r77WC1z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ZiosMAAADbAAAADwAAAAAAAAAAAAAAAACYAgAAZHJzL2Rv&#10;d25yZXYueG1sUEsFBgAAAAAEAAQA9QAAAIgDAAAAAA==&#10;" filled="f" strokecolor="#7f7f7f [1612]"/>
                  <v:rect id="Obdélník 265" o:spid="_x0000_s1074" style="position:absolute;left:4310;top:27;width:2153;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81cIA&#10;AADbAAAADwAAAGRycy9kb3ducmV2LnhtbESPT4vCMBTE78J+h/AW9qapwqpUo8j696pVvD6aZ1ts&#10;XrpJ1O633wiCx2FmfsNM562pxZ2crywr6PcSEMS51RUXCo7ZujsG4QOyxtoyKfgjD/PZR2eKqbYP&#10;3tP9EAoRIexTVFCG0KRS+rwkg75nG+LoXawzGKJ0hdQOHxFuajlIkqE0WHFcKLGhn5Ly6+FmFCw3&#10;g+3u++TOq43vm2z1u+WlOSv19dkuJiACteEdfrV3WsFoCM8v8Q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PzVwgAAANsAAAAPAAAAAAAAAAAAAAAAAJgCAABkcnMvZG93&#10;bnJldi54bWxQSwUGAAAAAAQABAD1AAAAhwMAAAAA&#10;" filled="f" strokecolor="#7f7f7f [1612]"/>
                  <v:rect id="Obdélník 266" o:spid="_x0000_s1075" style="position:absolute;left:6463;top:27;width:2152;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ZTsIA&#10;AADbAAAADwAAAGRycy9kb3ducmV2LnhtbESPT4vCMBTE7wv7HcJb2NuaKqxKNYqsf69axeujebbF&#10;5qWbRK3f3giCx2FmfsOMp62pxZWcrywr6HYSEMS51RUXCvbZ8mcIwgdkjbVlUnAnD9PJ58cYU21v&#10;vKXrLhQiQtinqKAMoUml9HlJBn3HNsTRO1lnMETpCqkd3iLc1LKXJH1psOK4UGJDfyXl593FKJiv&#10;euvN78EdFyvfNdnif81zc1Tq+6udjUAEasM7/GpvtILBAJ5f4g+Q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lOwgAAANsAAAAPAAAAAAAAAAAAAAAAAJgCAABkcnMvZG93&#10;bnJldi54bWxQSwUGAAAAAAQABAD1AAAAhwMAAAAA&#10;" filled="f" strokecolor="#7f7f7f [1612]"/>
                </v:group>
                <v:shapetype id="_x0000_t33" coordsize="21600,21600" o:spt="33" o:oned="t" path="m,l21600,r,21600e" filled="f">
                  <v:stroke joinstyle="miter"/>
                  <v:path arrowok="t" fillok="f" o:connecttype="none"/>
                  <o:lock v:ext="edit" shapetype="t"/>
                </v:shapetype>
                <v:shape id="Pravoúhlá spojnice 267" o:spid="_x0000_s1076" type="#_x0000_t33" style="position:absolute;left:34441;top:7984;width:1621;height:20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5ecAAAADbAAAADwAAAGRycy9kb3ducmV2LnhtbERPz2vCMBS+D/Y/hDfwNlN7cKMaRVYK&#10;w5txCN4ezbMpNi+lydruvzcHYceP7/d2P7tOjDSE1rOC1TIDQVx703Kj4OdcvX+CCBHZYOeZFPxR&#10;gP3u9WWLhfETn2jUsREphEOBCmyMfSFlqC05DEvfEyfu5geHMcGhkWbAKYW7TuZZtpYOW04NFnv6&#10;slTf9a9T0MvbRZfn62EsG23z8XKs9AqVWrzNhw2ISHP8Fz/d30bBRxqbvqQfIH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2eeXnAAAAA2wAAAA8AAAAAAAAAAAAAAAAA&#10;oQIAAGRycy9kb3ducmV2LnhtbFBLBQYAAAAABAAEAPkAAACOAwAAAAA=&#10;" strokecolor="red">
                  <v:stroke endarrow="open"/>
                </v:shape>
                <v:shape id="Pravoúhlá spojnice 268" o:spid="_x0000_s1077" type="#_x0000_t33" style="position:absolute;left:34443;top:14042;width:1619;height:202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0FWL8AAADbAAAADwAAAGRycy9kb3ducmV2LnhtbERPz2vCMBS+D/Y/hDfYbab2IKUaRSbC&#10;2M1UBG+P5tkUm5fSZG39781h4PHj+73Zza4TIw2h9axguchAENfetNwoOFfHrwJEiMgGO8+k4EEB&#10;dtv3tw2Wxk98olHHRqQQDiUqsDH2pZShtuQwLHxPnLibHxzGBIdGmgGnFO46mWfZSjpsOTVY7Onb&#10;Un3Xf05BL28Xfaiu+/HQaJuPl9+jXqJSnx/zfg0i0hxf4n/3j1FQpPXpS/oBcvs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j0FWL8AAADbAAAADwAAAAAAAAAAAAAAAACh&#10;AgAAZHJzL2Rvd25yZXYueG1sUEsFBgAAAAAEAAQA+QAAAI0DAAAAAA==&#10;" strokecolor="red">
                  <v:stroke endarrow="open"/>
                </v:shape>
                <v:shape id="Pravoúhlá spojnice 269" o:spid="_x0000_s1078" type="#_x0000_t33" style="position:absolute;left:34443;top:20514;width:1619;height:202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Ggw8EAAADbAAAADwAAAGRycy9kb3ducmV2LnhtbESPQYvCMBSE74L/ITzBm6b1IFKNIoog&#10;ezMugrdH82yKzUtpYu3+e7OwsMdhZr5hNrvBNaKnLtSeFeTzDARx6U3NlYLv62m2AhEissHGMyn4&#10;oQC77Xi0wcL4N1+o17ESCcKhQAU2xraQMpSWHIa5b4mT9/Cdw5hkV0nT4TvBXSMXWbaUDmtOCxZb&#10;Olgqn/rlFLTycdPH633fHyttF/3t66RzVGo6GfZrEJGG+B/+a5+NglUOv1/SD5Db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caDDwQAAANsAAAAPAAAAAAAAAAAAAAAA&#10;AKECAABkcnMvZG93bnJldi54bWxQSwUGAAAAAAQABAD5AAAAjwMAAAAA&#10;" strokecolor="red">
                  <v:stroke endarrow="open"/>
                </v:shape>
                <v:shape id="Přímá spojnice se šipkou 271" o:spid="_x0000_s1079" type="#_x0000_t32" style="position:absolute;left:30756;top:4121;width:0;height:147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YgcMAAADbAAAADwAAAGRycy9kb3ducmV2LnhtbESPQYvCMBSE74L/ITzBi6ypHqR0jbKI&#10;ire66sHeHs2zLdu8lCa29d+bhYU9DjPzDbPeDqYWHbWusqxgMY9AEOdWV1wouF0PHzEI55E11pZJ&#10;wYscbDfj0RoTbXv+pu7iCxEg7BJUUHrfJFK6vCSDbm4b4uA9bGvQB9kWUrfYB7ip5TKKVtJgxWGh&#10;xIZ2JeU/l6dR0B3Tp11ks3t/pv2jP8Zp5vepUtPJ8PUJwtPg/8N/7ZNWEC/h90v4AXLz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1mIHDAAAA2wAAAA8AAAAAAAAAAAAA&#10;AAAAoQIAAGRycy9kb3ducmV2LnhtbFBLBQYAAAAABAAEAPkAAACRAwAAAAA=&#10;" strokecolor="red">
                  <v:stroke endarrow="open"/>
                </v:shape>
                <v:line id="Přímá spojnice 272" o:spid="_x0000_s1080" style="position:absolute;visibility:visible;mso-wrap-style:square" from="30756,6894" to="3303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8iA8MAAADbAAAADwAAAGRycy9kb3ducmV2LnhtbESPQYvCMBSE7wv+h/AEb2uqgkjXKCII&#10;0oturejx0bxtu9u8lCbW+u83guBxmJlvmOW6N7XoqHWVZQWTcQSCOLe64kJBdtp9LkA4j6yxtkwK&#10;HuRgvRp8LDHW9s7f1KW+EAHCLkYFpfdNLKXLSzLoxrYhDt6PbQ36INtC6hbvAW5qOY2iuTRYcVgo&#10;saFtSflfejMKrqff5LJNuySLGulMlUwOx+6s1GjYb75AeOr9O/xq77WCxQyeX8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IgPDAAAA2wAAAA8AAAAAAAAAAAAA&#10;AAAAoQIAAGRycy9kb3ducmV2LnhtbFBLBQYAAAAABAAEAPkAAACRAwAAAAA=&#10;" strokecolor="red"/>
                <v:line id="Přímá spojnice 273" o:spid="_x0000_s1081" style="position:absolute;visibility:visible;mso-wrap-style:square" from="30756,13130" to="33029,1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6d8MAAADbAAAADwAAAGRycy9kb3ducmV2LnhtbESPQYvCMBSE7wv+h/AEb2uqiEjXKCII&#10;0oturejx0bxtu9u8lCbW+u83guBxmJlvmOW6N7XoqHWVZQWTcQSCOLe64kJBdtp9LkA4j6yxtkwK&#10;HuRgvRp8LDHW9s7f1KW+EAHCLkYFpfdNLKXLSzLoxrYhDt6PbQ36INtC6hbvAW5qOY2iuTRYcVgo&#10;saFtSflfejMKrqff5LJNuySLGulMlUwOx+6s1GjYb75AeOr9O/xq77WCxQyeX8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WunfDAAAA2wAAAA8AAAAAAAAAAAAA&#10;AAAAoQIAAGRycy9kb3ducmV2LnhtbFBLBQYAAAAABAAEAPkAAACRAwAAAAA=&#10;" strokecolor="red"/>
                <v:line id="Přímá spojnice 274" o:spid="_x0000_s1082" style="position:absolute;visibility:visible;mso-wrap-style:square" from="30764,18864" to="33038,1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f7MMAAADbAAAADwAAAGRycy9kb3ducmV2LnhtbESPQYvCMBSE7wv+h/AEb2uqoEjXKCII&#10;0oturejx0bxtu9u8lCbW+u83guBxmJlvmOW6N7XoqHWVZQWTcQSCOLe64kJBdtp9LkA4j6yxtkwK&#10;HuRgvRp8LDHW9s7f1KW+EAHCLkYFpfdNLKXLSzLoxrYhDt6PbQ36INtC6hbvAW5qOY2iuTRYcVgo&#10;saFtSflfejMKrqff5LJNuySLGulMlUwOx+6s1GjYb75AeOr9O/xq77WCxQyeX8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aH+zDAAAA2wAAAA8AAAAAAAAAAAAA&#10;AAAAoQIAAGRycy9kb3ducmV2LnhtbFBLBQYAAAAABAAEAPkAAACRAwAAAAA=&#10;" strokecolor="red"/>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Šipka doprava se zářezem 275" o:spid="_x0000_s1083" type="#_x0000_t94" style="position:absolute;left:23863;top:2959;width:4707;height:20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J8QA&#10;AADbAAAADwAAAGRycy9kb3ducmV2LnhtbESPzWrDMBCE74G+g9hCb7EcH4xxo4QQ0p9DICTxAyzW&#10;1jaxVsZS/dOnrwKBHIeZ+YZZbyfTioF611hWsIpiEMSl1Q1XCorrxzID4TyyxtYyKZjJwXbzslhj&#10;ru3IZxouvhIBwi5HBbX3XS6lK2sy6CLbEQfvx/YGfZB9JXWPY4CbViZxnEqDDYeFGjva11TeLr9G&#10;wTDP8fGW6eT0Oad/++Kw6r6wVertddq9g/A0+Wf40f7WCrIU7l/C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4ifEAAAA2wAAAA8AAAAAAAAAAAAAAAAAmAIAAGRycy9k&#10;b3ducmV2LnhtbFBLBQYAAAAABAAEAPUAAACJAwAAAAA=&#10;" adj="10800" filled="f" strokecolor="red"/>
                <w10:anchorlock/>
              </v:group>
            </w:pict>
          </mc:Fallback>
        </mc:AlternateContent>
      </w:r>
    </w:p>
    <w:p w:rsidR="00737B1E" w:rsidRDefault="00737B1E" w:rsidP="005821ED">
      <w:pPr>
        <w:pStyle w:val="Zkladntext"/>
        <w:jc w:val="left"/>
        <w:rPr>
          <w:lang w:eastAsia="cs-CZ"/>
        </w:rPr>
      </w:pPr>
    </w:p>
    <w:p w:rsidR="005821ED" w:rsidRDefault="005821ED" w:rsidP="005821ED">
      <w:pPr>
        <w:pStyle w:val="Zkladntext"/>
        <w:jc w:val="left"/>
        <w:rPr>
          <w:lang w:eastAsia="cs-CZ"/>
        </w:rPr>
      </w:pPr>
    </w:p>
    <w:p w:rsidR="005821ED" w:rsidRPr="005821ED" w:rsidRDefault="005821ED" w:rsidP="00AB2CDD">
      <w:pPr>
        <w:pStyle w:val="Titulek"/>
        <w:rPr>
          <w:lang w:eastAsia="cs-CZ"/>
        </w:rPr>
      </w:pPr>
      <w:r w:rsidRPr="005821ED">
        <w:rPr>
          <w:rFonts w:ascii="Arial Narrow" w:hAnsi="Arial Narrow"/>
          <w:sz w:val="22"/>
        </w:rPr>
        <w:lastRenderedPageBreak/>
        <w:t xml:space="preserve">Obrázek </w:t>
      </w:r>
      <w:r w:rsidRPr="005821ED">
        <w:rPr>
          <w:rFonts w:ascii="Arial Narrow" w:hAnsi="Arial Narrow"/>
          <w:sz w:val="22"/>
        </w:rPr>
        <w:fldChar w:fldCharType="begin"/>
      </w:r>
      <w:r w:rsidRPr="005821ED">
        <w:rPr>
          <w:rFonts w:ascii="Arial Narrow" w:hAnsi="Arial Narrow"/>
          <w:sz w:val="22"/>
        </w:rPr>
        <w:instrText xml:space="preserve"> SEQ Obrázek \* ARABIC </w:instrText>
      </w:r>
      <w:r w:rsidRPr="005821ED">
        <w:rPr>
          <w:rFonts w:ascii="Arial Narrow" w:hAnsi="Arial Narrow"/>
          <w:sz w:val="22"/>
        </w:rPr>
        <w:fldChar w:fldCharType="separate"/>
      </w:r>
      <w:r w:rsidR="00110A56">
        <w:rPr>
          <w:rFonts w:ascii="Arial Narrow" w:hAnsi="Arial Narrow"/>
          <w:noProof/>
          <w:sz w:val="22"/>
        </w:rPr>
        <w:t>3</w:t>
      </w:r>
      <w:r w:rsidRPr="005821ED">
        <w:rPr>
          <w:rFonts w:ascii="Arial Narrow" w:hAnsi="Arial Narrow"/>
          <w:sz w:val="22"/>
        </w:rPr>
        <w:fldChar w:fldCharType="end"/>
      </w:r>
      <w:r w:rsidRPr="005821ED">
        <w:rPr>
          <w:rFonts w:ascii="Arial Narrow" w:hAnsi="Arial Narrow"/>
          <w:sz w:val="22"/>
        </w:rPr>
        <w:t xml:space="preserve">  </w:t>
      </w:r>
      <w:r w:rsidRPr="005821ED">
        <w:rPr>
          <w:rFonts w:ascii="Arial Narrow" w:hAnsi="Arial Narrow"/>
          <w:i w:val="0"/>
          <w:sz w:val="22"/>
        </w:rPr>
        <w:t>Hodnotící proces</w:t>
      </w:r>
    </w:p>
    <w:p w:rsidR="00241D6A" w:rsidRPr="005C38E0" w:rsidRDefault="00A70EA1" w:rsidP="00AB2CDD">
      <w:pPr>
        <w:pStyle w:val="Zkladntext"/>
        <w:jc w:val="center"/>
      </w:pPr>
      <w:r w:rsidRPr="005C38E0">
        <w:rPr>
          <w:noProof/>
          <w:lang w:eastAsia="cs-CZ"/>
        </w:rPr>
        <mc:AlternateContent>
          <mc:Choice Requires="wpc">
            <w:drawing>
              <wp:inline distT="0" distB="0" distL="0" distR="0" wp14:anchorId="244AC6A8" wp14:editId="63B3E92E">
                <wp:extent cx="4684395" cy="3228340"/>
                <wp:effectExtent l="22225" t="20320" r="8255" b="8890"/>
                <wp:docPr id="88" name="Plátno 4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chemeClr val="bg1">
                              <a:lumMod val="50000"/>
                              <a:lumOff val="0"/>
                            </a:schemeClr>
                          </a:solidFill>
                          <a:prstDash val="solid"/>
                          <a:miter lim="800000"/>
                          <a:headEnd type="none" w="med" len="med"/>
                          <a:tailEnd type="none" w="med" len="med"/>
                        </a:ln>
                      </wpc:whole>
                      <wps:wsp>
                        <wps:cNvPr id="1" name="Textové pole 387"/>
                        <wps:cNvSpPr txBox="1">
                          <a:spLocks noChangeArrowheads="1"/>
                        </wps:cNvSpPr>
                        <wps:spPr bwMode="auto">
                          <a:xfrm>
                            <a:off x="1275889" y="88618"/>
                            <a:ext cx="2921233" cy="232146"/>
                          </a:xfrm>
                          <a:prstGeom prst="rect">
                            <a:avLst/>
                          </a:prstGeom>
                          <a:noFill/>
                          <a:ln w="63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E3760" w:rsidRPr="00A76486" w:rsidRDefault="002E3760" w:rsidP="00241D6A">
                              <w:pPr>
                                <w:jc w:val="center"/>
                                <w:rPr>
                                  <w:rFonts w:asciiTheme="minorHAnsi" w:hAnsiTheme="minorHAnsi"/>
                                  <w:sz w:val="18"/>
                                </w:rPr>
                              </w:pPr>
                              <w:r w:rsidRPr="00A76486">
                                <w:rPr>
                                  <w:rFonts w:asciiTheme="minorHAnsi" w:hAnsiTheme="minorHAnsi"/>
                                  <w:sz w:val="18"/>
                                </w:rPr>
                                <w:t>Proces kalibrace</w:t>
                              </w:r>
                            </w:p>
                          </w:txbxContent>
                        </wps:txbx>
                        <wps:bodyPr rot="0" vert="horz" wrap="square" lIns="36000" tIns="36000" rIns="36000" bIns="36000" anchor="t" anchorCtr="0" upright="1">
                          <a:noAutofit/>
                        </wps:bodyPr>
                      </wps:wsp>
                      <wps:wsp>
                        <wps:cNvPr id="2" name="Textové pole 124"/>
                        <wps:cNvSpPr txBox="1">
                          <a:spLocks noChangeArrowheads="1"/>
                        </wps:cNvSpPr>
                        <wps:spPr bwMode="auto">
                          <a:xfrm>
                            <a:off x="84513" y="88718"/>
                            <a:ext cx="918636" cy="23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760" w:rsidRPr="00A76486" w:rsidRDefault="002E3760" w:rsidP="00241D6A">
                              <w:pPr>
                                <w:pStyle w:val="Normlnweb"/>
                                <w:spacing w:after="200"/>
                                <w:rPr>
                                  <w:rFonts w:asciiTheme="minorHAnsi" w:hAnsiTheme="minorHAnsi"/>
                                  <w:i/>
                                </w:rPr>
                              </w:pPr>
                              <w:r w:rsidRPr="00A76486">
                                <w:rPr>
                                  <w:rFonts w:asciiTheme="minorHAnsi" w:eastAsia="Calibri" w:hAnsiTheme="minorHAnsi"/>
                                  <w:i/>
                                  <w:sz w:val="18"/>
                                  <w:szCs w:val="18"/>
                                </w:rPr>
                                <w:t>Setkání panelu</w:t>
                              </w:r>
                            </w:p>
                          </w:txbxContent>
                        </wps:txbx>
                        <wps:bodyPr rot="0" vert="horz" wrap="square" lIns="36000" tIns="36000" rIns="36000" bIns="36000" anchor="t" anchorCtr="0" upright="1">
                          <a:noAutofit/>
                        </wps:bodyPr>
                      </wps:wsp>
                      <wps:wsp>
                        <wps:cNvPr id="3" name="Textové pole 124"/>
                        <wps:cNvSpPr txBox="1">
                          <a:spLocks noChangeArrowheads="1"/>
                        </wps:cNvSpPr>
                        <wps:spPr bwMode="auto">
                          <a:xfrm>
                            <a:off x="1278490" y="634626"/>
                            <a:ext cx="1309694" cy="223044"/>
                          </a:xfrm>
                          <a:prstGeom prst="rect">
                            <a:avLst/>
                          </a:prstGeom>
                          <a:noFill/>
                          <a:ln w="63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E3760" w:rsidRPr="00A76486" w:rsidRDefault="002E3760" w:rsidP="00241D6A">
                              <w:pPr>
                                <w:pStyle w:val="Normlnweb"/>
                                <w:spacing w:after="200"/>
                                <w:jc w:val="center"/>
                                <w:rPr>
                                  <w:rFonts w:asciiTheme="minorHAnsi" w:hAnsiTheme="minorHAnsi"/>
                                </w:rPr>
                              </w:pPr>
                              <w:r w:rsidRPr="00A76486">
                                <w:rPr>
                                  <w:rFonts w:asciiTheme="minorHAnsi" w:eastAsia="Calibri" w:hAnsiTheme="minorHAnsi"/>
                                  <w:sz w:val="18"/>
                                  <w:szCs w:val="18"/>
                                </w:rPr>
                                <w:t>Vzdálené hodnocení VJ</w:t>
                              </w:r>
                            </w:p>
                          </w:txbxContent>
                        </wps:txbx>
                        <wps:bodyPr rot="0" vert="horz" wrap="square" lIns="36000" tIns="36000" rIns="36000" bIns="36000" anchor="t" anchorCtr="0" upright="1">
                          <a:noAutofit/>
                        </wps:bodyPr>
                      </wps:wsp>
                      <wps:wsp>
                        <wps:cNvPr id="5" name="Textové pole 124"/>
                        <wps:cNvSpPr txBox="1">
                          <a:spLocks noChangeArrowheads="1"/>
                        </wps:cNvSpPr>
                        <wps:spPr bwMode="auto">
                          <a:xfrm>
                            <a:off x="2736606" y="634626"/>
                            <a:ext cx="1460517" cy="222944"/>
                          </a:xfrm>
                          <a:prstGeom prst="rect">
                            <a:avLst/>
                          </a:prstGeom>
                          <a:noFill/>
                          <a:ln w="63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E3760" w:rsidRPr="00A76486" w:rsidRDefault="002E3760" w:rsidP="00241D6A">
                              <w:pPr>
                                <w:pStyle w:val="Normlnweb"/>
                                <w:spacing w:after="200"/>
                                <w:jc w:val="center"/>
                                <w:rPr>
                                  <w:rFonts w:asciiTheme="minorHAnsi" w:hAnsiTheme="minorHAnsi"/>
                                </w:rPr>
                              </w:pPr>
                              <w:r w:rsidRPr="00A76486">
                                <w:rPr>
                                  <w:rFonts w:asciiTheme="minorHAnsi" w:eastAsia="Calibri" w:hAnsiTheme="minorHAnsi"/>
                                  <w:sz w:val="18"/>
                                  <w:szCs w:val="18"/>
                                </w:rPr>
                                <w:t xml:space="preserve">Vzdálené </w:t>
                              </w:r>
                              <w:r>
                                <w:rPr>
                                  <w:rFonts w:asciiTheme="minorHAnsi" w:eastAsia="Calibri" w:hAnsiTheme="minorHAnsi"/>
                                  <w:sz w:val="18"/>
                                  <w:szCs w:val="18"/>
                                </w:rPr>
                                <w:t>posudky</w:t>
                              </w:r>
                            </w:p>
                          </w:txbxContent>
                        </wps:txbx>
                        <wps:bodyPr rot="0" vert="horz" wrap="square" lIns="36000" tIns="36000" rIns="36000" bIns="36000" anchor="t" anchorCtr="0" upright="1">
                          <a:noAutofit/>
                        </wps:bodyPr>
                      </wps:wsp>
                      <wps:wsp>
                        <wps:cNvPr id="6" name="Textové pole 124"/>
                        <wps:cNvSpPr txBox="1">
                          <a:spLocks noChangeArrowheads="1"/>
                        </wps:cNvSpPr>
                        <wps:spPr bwMode="auto">
                          <a:xfrm>
                            <a:off x="1276289" y="1207839"/>
                            <a:ext cx="2920233" cy="211742"/>
                          </a:xfrm>
                          <a:prstGeom prst="rect">
                            <a:avLst/>
                          </a:prstGeom>
                          <a:noFill/>
                          <a:ln w="63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E3760" w:rsidRPr="00A76486" w:rsidRDefault="002E3760" w:rsidP="00241D6A">
                              <w:pPr>
                                <w:pStyle w:val="Normlnweb"/>
                                <w:spacing w:after="200"/>
                                <w:jc w:val="center"/>
                                <w:rPr>
                                  <w:rFonts w:asciiTheme="minorHAnsi" w:hAnsiTheme="minorHAnsi"/>
                                </w:rPr>
                              </w:pPr>
                              <w:r w:rsidRPr="00A76486">
                                <w:rPr>
                                  <w:rFonts w:asciiTheme="minorHAnsi" w:eastAsia="Calibri" w:hAnsiTheme="minorHAnsi"/>
                                  <w:sz w:val="18"/>
                                  <w:szCs w:val="18"/>
                                </w:rPr>
                                <w:t>Panelové hodnocení VJ</w:t>
                              </w:r>
                            </w:p>
                          </w:txbxContent>
                        </wps:txbx>
                        <wps:bodyPr rot="0" vert="horz" wrap="square" lIns="36000" tIns="36000" rIns="36000" bIns="36000" anchor="t" anchorCtr="0" upright="1">
                          <a:noAutofit/>
                        </wps:bodyPr>
                      </wps:wsp>
                      <wps:wsp>
                        <wps:cNvPr id="7" name="Textové pole 124"/>
                        <wps:cNvSpPr txBox="1">
                          <a:spLocks noChangeArrowheads="1"/>
                        </wps:cNvSpPr>
                        <wps:spPr bwMode="auto">
                          <a:xfrm>
                            <a:off x="1274689" y="1733844"/>
                            <a:ext cx="2920133" cy="222944"/>
                          </a:xfrm>
                          <a:prstGeom prst="rect">
                            <a:avLst/>
                          </a:prstGeom>
                          <a:noFill/>
                          <a:ln w="63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E3760" w:rsidRPr="00A76486" w:rsidRDefault="002E3760" w:rsidP="00241D6A">
                              <w:pPr>
                                <w:pStyle w:val="Normlnweb"/>
                                <w:spacing w:after="200"/>
                                <w:jc w:val="center"/>
                                <w:rPr>
                                  <w:rFonts w:asciiTheme="minorHAnsi" w:hAnsiTheme="minorHAnsi"/>
                                </w:rPr>
                              </w:pPr>
                              <w:r w:rsidRPr="00A76486">
                                <w:rPr>
                                  <w:rFonts w:asciiTheme="minorHAnsi" w:eastAsia="Calibri" w:hAnsiTheme="minorHAnsi"/>
                                  <w:sz w:val="18"/>
                                  <w:szCs w:val="18"/>
                                </w:rPr>
                                <w:t>Zpráva panelu za VJ</w:t>
                              </w:r>
                            </w:p>
                          </w:txbxContent>
                        </wps:txbx>
                        <wps:bodyPr rot="0" vert="horz" wrap="square" lIns="36000" tIns="36000" rIns="36000" bIns="36000" anchor="t" anchorCtr="0" upright="1">
                          <a:noAutofit/>
                        </wps:bodyPr>
                      </wps:wsp>
                      <wps:wsp>
                        <wps:cNvPr id="9" name="Textové pole 124"/>
                        <wps:cNvSpPr txBox="1">
                          <a:spLocks noChangeArrowheads="1"/>
                        </wps:cNvSpPr>
                        <wps:spPr bwMode="auto">
                          <a:xfrm>
                            <a:off x="1276089" y="2199736"/>
                            <a:ext cx="2919533" cy="222344"/>
                          </a:xfrm>
                          <a:prstGeom prst="rect">
                            <a:avLst/>
                          </a:prstGeom>
                          <a:noFill/>
                          <a:ln w="63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E3760" w:rsidRPr="00A76486" w:rsidRDefault="002E3760" w:rsidP="00241D6A">
                              <w:pPr>
                                <w:pStyle w:val="Normlnweb"/>
                                <w:spacing w:after="200"/>
                                <w:jc w:val="center"/>
                                <w:rPr>
                                  <w:rFonts w:asciiTheme="minorHAnsi" w:hAnsiTheme="minorHAnsi"/>
                                </w:rPr>
                              </w:pPr>
                              <w:r w:rsidRPr="00A76486">
                                <w:rPr>
                                  <w:rFonts w:asciiTheme="minorHAnsi" w:eastAsia="Calibri" w:hAnsiTheme="minorHAnsi"/>
                                  <w:sz w:val="18"/>
                                  <w:szCs w:val="18"/>
                                </w:rPr>
                                <w:t>Souhrnné analytické zprávy</w:t>
                              </w:r>
                            </w:p>
                          </w:txbxContent>
                        </wps:txbx>
                        <wps:bodyPr rot="0" vert="horz" wrap="square" lIns="36000" tIns="36000" rIns="36000" bIns="36000" anchor="t" anchorCtr="0" upright="1">
                          <a:noAutofit/>
                        </wps:bodyPr>
                      </wps:wsp>
                      <wps:wsp>
                        <wps:cNvPr id="11" name="Textové pole 124"/>
                        <wps:cNvSpPr txBox="1">
                          <a:spLocks noChangeArrowheads="1"/>
                        </wps:cNvSpPr>
                        <wps:spPr bwMode="auto">
                          <a:xfrm>
                            <a:off x="1278490" y="2742244"/>
                            <a:ext cx="1069259" cy="221644"/>
                          </a:xfrm>
                          <a:prstGeom prst="rect">
                            <a:avLst/>
                          </a:prstGeom>
                          <a:noFill/>
                          <a:ln w="63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E3760" w:rsidRPr="00A76486" w:rsidRDefault="002E3760" w:rsidP="00241D6A">
                              <w:pPr>
                                <w:pStyle w:val="Normlnweb"/>
                                <w:spacing w:after="200"/>
                                <w:rPr>
                                  <w:rFonts w:asciiTheme="minorHAnsi" w:hAnsiTheme="minorHAnsi"/>
                                </w:rPr>
                              </w:pPr>
                              <w:r w:rsidRPr="00A76486">
                                <w:rPr>
                                  <w:rFonts w:asciiTheme="minorHAnsi" w:eastAsia="Calibri" w:hAnsiTheme="minorHAnsi"/>
                                  <w:sz w:val="18"/>
                                  <w:szCs w:val="18"/>
                                </w:rPr>
                                <w:t>Hodnocená jednotka</w:t>
                              </w:r>
                            </w:p>
                          </w:txbxContent>
                        </wps:txbx>
                        <wps:bodyPr rot="0" vert="horz" wrap="square" lIns="36000" tIns="36000" rIns="36000" bIns="36000" anchor="t" anchorCtr="0" upright="1">
                          <a:noAutofit/>
                        </wps:bodyPr>
                      </wps:wsp>
                      <wps:wsp>
                        <wps:cNvPr id="13" name="Přímá spojnice se šipkou 399"/>
                        <wps:cNvCnPr>
                          <a:cxnSpLocks noChangeShapeType="1"/>
                        </wps:cNvCnPr>
                        <wps:spPr bwMode="auto">
                          <a:xfrm flipH="1">
                            <a:off x="2735806" y="1419481"/>
                            <a:ext cx="300" cy="314162"/>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6" name="Textové pole 124"/>
                        <wps:cNvSpPr txBox="1">
                          <a:spLocks noChangeArrowheads="1"/>
                        </wps:cNvSpPr>
                        <wps:spPr bwMode="auto">
                          <a:xfrm>
                            <a:off x="2452364" y="2735642"/>
                            <a:ext cx="427663" cy="220944"/>
                          </a:xfrm>
                          <a:prstGeom prst="rect">
                            <a:avLst/>
                          </a:prstGeom>
                          <a:noFill/>
                          <a:ln w="63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E3760" w:rsidRPr="00A76486" w:rsidRDefault="002E3760" w:rsidP="00241D6A">
                              <w:pPr>
                                <w:pStyle w:val="Normlnweb"/>
                                <w:spacing w:after="200"/>
                                <w:jc w:val="center"/>
                                <w:rPr>
                                  <w:rFonts w:asciiTheme="minorHAnsi" w:hAnsiTheme="minorHAnsi"/>
                                </w:rPr>
                              </w:pPr>
                              <w:r w:rsidRPr="00A76486">
                                <w:rPr>
                                  <w:rFonts w:asciiTheme="minorHAnsi" w:eastAsia="Calibri" w:hAnsiTheme="minorHAnsi"/>
                                  <w:sz w:val="18"/>
                                  <w:szCs w:val="18"/>
                                </w:rPr>
                                <w:t>Obor</w:t>
                              </w:r>
                            </w:p>
                          </w:txbxContent>
                        </wps:txbx>
                        <wps:bodyPr rot="0" vert="horz" wrap="square" lIns="36000" tIns="36000" rIns="36000" bIns="36000" anchor="t" anchorCtr="0" upright="1">
                          <a:noAutofit/>
                        </wps:bodyPr>
                      </wps:wsp>
                      <wps:wsp>
                        <wps:cNvPr id="17" name="Textové pole 124"/>
                        <wps:cNvSpPr txBox="1">
                          <a:spLocks noChangeArrowheads="1"/>
                        </wps:cNvSpPr>
                        <wps:spPr bwMode="auto">
                          <a:xfrm>
                            <a:off x="3059754" y="2735642"/>
                            <a:ext cx="1134568" cy="220344"/>
                          </a:xfrm>
                          <a:prstGeom prst="rect">
                            <a:avLst/>
                          </a:prstGeom>
                          <a:noFill/>
                          <a:ln w="63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E3760" w:rsidRPr="00A76486" w:rsidRDefault="002E3760" w:rsidP="00241D6A">
                              <w:pPr>
                                <w:pStyle w:val="Normlnweb"/>
                                <w:spacing w:after="200"/>
                                <w:jc w:val="center"/>
                                <w:rPr>
                                  <w:rFonts w:asciiTheme="minorHAnsi" w:hAnsiTheme="minorHAnsi"/>
                                </w:rPr>
                              </w:pPr>
                              <w:r w:rsidRPr="00A76486">
                                <w:rPr>
                                  <w:rFonts w:asciiTheme="minorHAnsi" w:eastAsia="Calibri" w:hAnsiTheme="minorHAnsi"/>
                                  <w:sz w:val="18"/>
                                  <w:szCs w:val="18"/>
                                </w:rPr>
                                <w:t>Vědní oblast</w:t>
                              </w:r>
                            </w:p>
                          </w:txbxContent>
                        </wps:txbx>
                        <wps:bodyPr rot="0" vert="horz" wrap="square" lIns="36000" tIns="36000" rIns="36000" bIns="36000" anchor="t" anchorCtr="0" upright="1">
                          <a:noAutofit/>
                        </wps:bodyPr>
                      </wps:wsp>
                      <wps:wsp>
                        <wps:cNvPr id="18" name="Přímá spojnice se šipkou 404"/>
                        <wps:cNvCnPr>
                          <a:cxnSpLocks noChangeShapeType="1"/>
                        </wps:cNvCnPr>
                        <wps:spPr bwMode="auto">
                          <a:xfrm flipH="1">
                            <a:off x="2735406" y="1956588"/>
                            <a:ext cx="100" cy="242948"/>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9" name="Přímá spojnice se šipkou 405"/>
                        <wps:cNvCnPr>
                          <a:cxnSpLocks noChangeShapeType="1"/>
                        </wps:cNvCnPr>
                        <wps:spPr bwMode="auto">
                          <a:xfrm flipH="1">
                            <a:off x="1830172" y="2421980"/>
                            <a:ext cx="0" cy="313762"/>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0" name="Přímá spojnice se šipkou 406"/>
                        <wps:cNvCnPr>
                          <a:cxnSpLocks noChangeShapeType="1"/>
                        </wps:cNvCnPr>
                        <wps:spPr bwMode="auto">
                          <a:xfrm flipH="1">
                            <a:off x="2662795" y="2421980"/>
                            <a:ext cx="0" cy="313762"/>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4" name="Přímá spojnice se šipkou 407"/>
                        <wps:cNvCnPr>
                          <a:cxnSpLocks noChangeShapeType="1"/>
                        </wps:cNvCnPr>
                        <wps:spPr bwMode="auto">
                          <a:xfrm flipH="1">
                            <a:off x="3625138" y="2421880"/>
                            <a:ext cx="0" cy="313762"/>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5" name="Přímá spojnice se šipkou 408"/>
                        <wps:cNvCnPr>
                          <a:cxnSpLocks noChangeShapeType="1"/>
                        </wps:cNvCnPr>
                        <wps:spPr bwMode="auto">
                          <a:xfrm flipH="1">
                            <a:off x="1912084" y="320864"/>
                            <a:ext cx="0" cy="313762"/>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6" name="Přímá spojnice se šipkou 409"/>
                        <wps:cNvCnPr>
                          <a:cxnSpLocks noChangeShapeType="1"/>
                        </wps:cNvCnPr>
                        <wps:spPr bwMode="auto">
                          <a:xfrm flipH="1">
                            <a:off x="3352097" y="320864"/>
                            <a:ext cx="0" cy="313762"/>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7" name="Přímá spojnice se šipkou 410"/>
                        <wps:cNvCnPr>
                          <a:cxnSpLocks noChangeShapeType="1"/>
                        </wps:cNvCnPr>
                        <wps:spPr bwMode="auto">
                          <a:xfrm>
                            <a:off x="1912784" y="857570"/>
                            <a:ext cx="823622" cy="350269"/>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8" name="Přímá spojnice se šipkou 411"/>
                        <wps:cNvCnPr>
                          <a:cxnSpLocks noChangeShapeType="1"/>
                        </wps:cNvCnPr>
                        <wps:spPr bwMode="auto">
                          <a:xfrm flipH="1">
                            <a:off x="2736406" y="857570"/>
                            <a:ext cx="731309" cy="350269"/>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0" name="Textové pole 124"/>
                        <wps:cNvSpPr txBox="1">
                          <a:spLocks noChangeArrowheads="1"/>
                        </wps:cNvSpPr>
                        <wps:spPr bwMode="auto">
                          <a:xfrm>
                            <a:off x="84313" y="593018"/>
                            <a:ext cx="1132568" cy="422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760" w:rsidRPr="00A76486" w:rsidRDefault="002E3760" w:rsidP="00241D6A">
                              <w:pPr>
                                <w:pStyle w:val="Normlnweb"/>
                                <w:spacing w:after="200"/>
                                <w:jc w:val="left"/>
                                <w:rPr>
                                  <w:rFonts w:asciiTheme="minorHAnsi" w:hAnsiTheme="minorHAnsi"/>
                                </w:rPr>
                              </w:pPr>
                              <w:r w:rsidRPr="00A76486">
                                <w:rPr>
                                  <w:rFonts w:asciiTheme="minorHAnsi" w:eastAsia="Calibri" w:hAnsiTheme="minorHAnsi"/>
                                  <w:i/>
                                  <w:iCs/>
                                  <w:sz w:val="18"/>
                                  <w:szCs w:val="18"/>
                                </w:rPr>
                                <w:t xml:space="preserve">Jednotliví členové panelu a </w:t>
                              </w:r>
                              <w:r>
                                <w:rPr>
                                  <w:rFonts w:asciiTheme="minorHAnsi" w:eastAsia="Calibri" w:hAnsiTheme="minorHAnsi"/>
                                  <w:i/>
                                  <w:iCs/>
                                  <w:sz w:val="18"/>
                                  <w:szCs w:val="18"/>
                                </w:rPr>
                                <w:t>posuzovatelé</w:t>
                              </w:r>
                            </w:p>
                          </w:txbxContent>
                        </wps:txbx>
                        <wps:bodyPr rot="0" vert="horz" wrap="square" lIns="36000" tIns="36000" rIns="36000" bIns="36000" anchor="t" anchorCtr="0" upright="1">
                          <a:noAutofit/>
                        </wps:bodyPr>
                      </wps:wsp>
                      <wps:wsp>
                        <wps:cNvPr id="31" name="Textové pole 124"/>
                        <wps:cNvSpPr txBox="1">
                          <a:spLocks noChangeArrowheads="1"/>
                        </wps:cNvSpPr>
                        <wps:spPr bwMode="auto">
                          <a:xfrm>
                            <a:off x="84413" y="1207639"/>
                            <a:ext cx="918336" cy="23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760" w:rsidRPr="00A76486" w:rsidRDefault="002E3760" w:rsidP="00241D6A">
                              <w:pPr>
                                <w:pStyle w:val="Normlnweb"/>
                                <w:spacing w:after="200"/>
                                <w:rPr>
                                  <w:rFonts w:asciiTheme="minorHAnsi" w:hAnsiTheme="minorHAnsi"/>
                                </w:rPr>
                              </w:pPr>
                              <w:r w:rsidRPr="00A76486">
                                <w:rPr>
                                  <w:rFonts w:asciiTheme="minorHAnsi" w:eastAsia="Calibri" w:hAnsiTheme="minorHAnsi"/>
                                  <w:i/>
                                  <w:iCs/>
                                  <w:sz w:val="18"/>
                                  <w:szCs w:val="18"/>
                                </w:rPr>
                                <w:t>Setkání panelu</w:t>
                              </w:r>
                            </w:p>
                          </w:txbxContent>
                        </wps:txbx>
                        <wps:bodyPr rot="0" vert="horz" wrap="square" lIns="36000" tIns="36000" rIns="36000" bIns="36000" anchor="t" anchorCtr="0" upright="1">
                          <a:noAutofit/>
                        </wps:bodyPr>
                      </wps:wsp>
                      <wps:wsp>
                        <wps:cNvPr id="32" name="Textové pole 124"/>
                        <wps:cNvSpPr txBox="1">
                          <a:spLocks noChangeArrowheads="1"/>
                        </wps:cNvSpPr>
                        <wps:spPr bwMode="auto">
                          <a:xfrm>
                            <a:off x="84313" y="1681433"/>
                            <a:ext cx="918336" cy="41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760" w:rsidRPr="00A76486" w:rsidRDefault="002E3760" w:rsidP="00241D6A">
                              <w:pPr>
                                <w:pStyle w:val="Normlnweb"/>
                                <w:spacing w:after="200"/>
                                <w:jc w:val="left"/>
                                <w:rPr>
                                  <w:rFonts w:asciiTheme="minorHAnsi" w:hAnsiTheme="minorHAnsi"/>
                                </w:rPr>
                              </w:pPr>
                              <w:r w:rsidRPr="00A76486">
                                <w:rPr>
                                  <w:rFonts w:asciiTheme="minorHAnsi" w:eastAsia="Calibri" w:hAnsiTheme="minorHAnsi"/>
                                  <w:i/>
                                  <w:iCs/>
                                  <w:sz w:val="18"/>
                                  <w:szCs w:val="18"/>
                                </w:rPr>
                                <w:t>Předseda a členové panelu</w:t>
                              </w:r>
                            </w:p>
                          </w:txbxContent>
                        </wps:txbx>
                        <wps:bodyPr rot="0" vert="horz" wrap="square" lIns="36000" tIns="36000" rIns="36000" bIns="36000" anchor="t" anchorCtr="0" upright="1">
                          <a:noAutofit/>
                        </wps:bodyPr>
                      </wps:wsp>
                      <wps:wsp>
                        <wps:cNvPr id="33" name="Textové pole 124"/>
                        <wps:cNvSpPr txBox="1">
                          <a:spLocks noChangeArrowheads="1"/>
                        </wps:cNvSpPr>
                        <wps:spPr bwMode="auto">
                          <a:xfrm>
                            <a:off x="84813" y="2497395"/>
                            <a:ext cx="1006949" cy="54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760" w:rsidRPr="00A76486" w:rsidRDefault="002E3760" w:rsidP="00241D6A">
                              <w:pPr>
                                <w:pStyle w:val="Normlnweb"/>
                                <w:spacing w:after="200"/>
                                <w:jc w:val="left"/>
                                <w:rPr>
                                  <w:rFonts w:asciiTheme="minorHAnsi" w:hAnsiTheme="minorHAnsi"/>
                                </w:rPr>
                              </w:pPr>
                              <w:r w:rsidRPr="00A76486">
                                <w:rPr>
                                  <w:rFonts w:asciiTheme="minorHAnsi" w:eastAsia="Calibri" w:hAnsiTheme="minorHAnsi"/>
                                  <w:i/>
                                  <w:iCs/>
                                  <w:sz w:val="18"/>
                                  <w:szCs w:val="18"/>
                                </w:rPr>
                                <w:t>Předsedové oborového a hlavního panelu</w:t>
                              </w:r>
                            </w:p>
                          </w:txbxContent>
                        </wps:txbx>
                        <wps:bodyPr rot="0" vert="horz" wrap="square" lIns="36000" tIns="36000" rIns="36000" bIns="36000" anchor="t" anchorCtr="0" upright="1">
                          <a:noAutofit/>
                        </wps:bodyPr>
                      </wps:wsp>
                    </wpc:wpc>
                  </a:graphicData>
                </a:graphic>
              </wp:inline>
            </w:drawing>
          </mc:Choice>
          <mc:Fallback>
            <w:pict>
              <v:group id="Plátno 401" o:spid="_x0000_s1084" editas="canvas" style="width:368.85pt;height:254.2pt;mso-position-horizontal-relative:char;mso-position-vertical-relative:line" coordsize="46843,3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">
                <v:shape id="_x0000_s1085" type="#_x0000_t75" style="position:absolute;width:46843;height:32283;visibility:visible;mso-wrap-style:square" stroked="t" strokecolor="#7f7f7f [1612]">
                  <v:fill o:detectmouseclick="t"/>
                  <v:path o:connecttype="none"/>
                </v:shape>
                <v:shape id="Textové pole 387" o:spid="_x0000_s1086" type="#_x0000_t202" style="position:absolute;left:12758;top:886;width:29213;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nw8EA&#10;AADaAAAADwAAAGRycy9kb3ducmV2LnhtbERPzWrCQBC+C32HZQq96caKItFVNBDooRZN+gDT7JgE&#10;s7Mhu42xT98VBE/Dx/c76+1gGtFT52rLCqaTCARxYXXNpYLvPB0vQTiPrLGxTApu5GC7eRmtMdb2&#10;yifqM1+KEMIuRgWV920spSsqMugmtiUO3Nl2Bn2AXSl1h9cQbhr5HkULabDm0FBhS0lFxSX7NQpS&#10;SvKfZLbvD7Pz1z6dH/9u+Jkr9fY67FYgPA3+KX64P3SYD/dX7l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158PBAAAA2gAAAA8AAAAAAAAAAAAAAAAAmAIAAGRycy9kb3du&#10;cmV2LnhtbFBLBQYAAAAABAAEAPUAAACGAwAAAAA=&#10;" filled="f" strokecolor="#7f7f7f [1612]" strokeweight=".5pt">
                  <v:textbox inset="1mm,1mm,1mm,1mm">
                    <w:txbxContent>
                      <w:p w:rsidR="002E3760" w:rsidRPr="00A76486" w:rsidRDefault="002E3760" w:rsidP="00241D6A">
                        <w:pPr>
                          <w:jc w:val="center"/>
                          <w:rPr>
                            <w:rFonts w:asciiTheme="minorHAnsi" w:hAnsiTheme="minorHAnsi"/>
                            <w:sz w:val="18"/>
                          </w:rPr>
                        </w:pPr>
                        <w:r w:rsidRPr="00A76486">
                          <w:rPr>
                            <w:rFonts w:asciiTheme="minorHAnsi" w:hAnsiTheme="minorHAnsi"/>
                            <w:sz w:val="18"/>
                          </w:rPr>
                          <w:t>Proces kalibrace</w:t>
                        </w:r>
                      </w:p>
                    </w:txbxContent>
                  </v:textbox>
                </v:shape>
                <v:shape id="Textové pole 124" o:spid="_x0000_s1087" type="#_x0000_t202" style="position:absolute;left:845;top:887;width:9186;height:2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xpsEA&#10;AADaAAAADwAAAGRycy9kb3ducmV2LnhtbESPzarCMBSE94LvEI7gTlNFrlKNogXBjQt/Fi6PzbEt&#10;bU5qE2t9e3Phwl0OM/MNs9p0phItNa6wrGAyjkAQp1YXnCm4XvajBQjnkTVWlknBhxxs1v3eCmNt&#10;33yi9uwzESDsYlSQe1/HUro0J4NubGvi4D1sY9AH2WRSN/gOcFPJaRT9SIMFh4Uca0pySsvzyyi4&#10;lV1i/H6+u5f0PBx3s8S190Sp4aDbLkF46vx/+K990Aqm8Hsl3AC5/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tsabBAAAA2gAAAA8AAAAAAAAAAAAAAAAAmAIAAGRycy9kb3du&#10;cmV2LnhtbFBLBQYAAAAABAAEAPUAAACGAwAAAAA=&#10;" filled="f" stroked="f" strokeweight=".5pt">
                  <v:textbox inset="1mm,1mm,1mm,1mm">
                    <w:txbxContent>
                      <w:p w:rsidR="002E3760" w:rsidRPr="00A76486" w:rsidRDefault="002E3760" w:rsidP="00241D6A">
                        <w:pPr>
                          <w:pStyle w:val="Normlnweb"/>
                          <w:spacing w:after="200"/>
                          <w:rPr>
                            <w:rFonts w:asciiTheme="minorHAnsi" w:hAnsiTheme="minorHAnsi"/>
                            <w:i/>
                          </w:rPr>
                        </w:pPr>
                        <w:r w:rsidRPr="00A76486">
                          <w:rPr>
                            <w:rFonts w:asciiTheme="minorHAnsi" w:eastAsia="Calibri" w:hAnsiTheme="minorHAnsi"/>
                            <w:i/>
                            <w:sz w:val="18"/>
                            <w:szCs w:val="18"/>
                          </w:rPr>
                          <w:t>Setkání panelu</w:t>
                        </w:r>
                      </w:p>
                    </w:txbxContent>
                  </v:textbox>
                </v:shape>
                <v:shape id="Textové pole 124" o:spid="_x0000_s1088" type="#_x0000_t202" style="position:absolute;left:12784;top:6346;width:13097;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L8MA&#10;AADaAAAADwAAAGRycy9kb3ducmV2LnhtbESP0WrCQBRE3wv+w3KFvulGg1JSV9FAwIdWqukH3Gav&#10;STB7N2TXGPv1rlDo4zAzZ5jVZjCN6KlztWUFs2kEgriwuuZSwXeeTd5AOI+ssbFMCu7kYLMevaww&#10;0fbGR+pPvhQBwi5BBZX3bSKlKyoy6Ka2JQ7e2XYGfZBdKXWHtwA3jZxH0VIarDksVNhSWlFxOV2N&#10;gozS/CeNd/1nfD7sssXX7x0/cqVex8P2HYSnwf+H/9p7rSCG55Vw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cL8MAAADaAAAADwAAAAAAAAAAAAAAAACYAgAAZHJzL2Rv&#10;d25yZXYueG1sUEsFBgAAAAAEAAQA9QAAAIgDAAAAAA==&#10;" filled="f" strokecolor="#7f7f7f [1612]" strokeweight=".5pt">
                  <v:textbox inset="1mm,1mm,1mm,1mm">
                    <w:txbxContent>
                      <w:p w:rsidR="002E3760" w:rsidRPr="00A76486" w:rsidRDefault="002E3760" w:rsidP="00241D6A">
                        <w:pPr>
                          <w:pStyle w:val="Normlnweb"/>
                          <w:spacing w:after="200"/>
                          <w:jc w:val="center"/>
                          <w:rPr>
                            <w:rFonts w:asciiTheme="minorHAnsi" w:hAnsiTheme="minorHAnsi"/>
                          </w:rPr>
                        </w:pPr>
                        <w:r w:rsidRPr="00A76486">
                          <w:rPr>
                            <w:rFonts w:asciiTheme="minorHAnsi" w:eastAsia="Calibri" w:hAnsiTheme="minorHAnsi"/>
                            <w:sz w:val="18"/>
                            <w:szCs w:val="18"/>
                          </w:rPr>
                          <w:t>Vzdálené hodnocení VJ</w:t>
                        </w:r>
                      </w:p>
                    </w:txbxContent>
                  </v:textbox>
                </v:shape>
                <v:shape id="Textové pole 124" o:spid="_x0000_s1089" type="#_x0000_t202" style="position:absolute;left:27366;top:6346;width:1460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7hwMQA&#10;AADaAAAADwAAAGRycy9kb3ducmV2LnhtbESP3WrCQBSE7wu+w3IE7+qmiqWkbqQGAl5YaY0PcMye&#10;/NDs2ZBdY/Tpu0Khl8PMfMOsN6NpxUC9aywreJlHIIgLqxuuFJzy7PkNhPPIGlvLpOBGDjbJ5GmN&#10;sbZX/qbh6CsRIOxiVFB738VSuqImg25uO+LglbY36IPsK6l7vAa4aeUiil6lwYbDQo0dpTUVP8eL&#10;UZBRmp/T5Xb4XJaHbbb6ut9wnys1m44f7yA8jf4//NfeaQUreFwJN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O4cDEAAAA2gAAAA8AAAAAAAAAAAAAAAAAmAIAAGRycy9k&#10;b3ducmV2LnhtbFBLBQYAAAAABAAEAPUAAACJAwAAAAA=&#10;" filled="f" strokecolor="#7f7f7f [1612]" strokeweight=".5pt">
                  <v:textbox inset="1mm,1mm,1mm,1mm">
                    <w:txbxContent>
                      <w:p w:rsidR="002E3760" w:rsidRPr="00A76486" w:rsidRDefault="002E3760" w:rsidP="00241D6A">
                        <w:pPr>
                          <w:pStyle w:val="Normlnweb"/>
                          <w:spacing w:after="200"/>
                          <w:jc w:val="center"/>
                          <w:rPr>
                            <w:rFonts w:asciiTheme="minorHAnsi" w:hAnsiTheme="minorHAnsi"/>
                          </w:rPr>
                        </w:pPr>
                        <w:r w:rsidRPr="00A76486">
                          <w:rPr>
                            <w:rFonts w:asciiTheme="minorHAnsi" w:eastAsia="Calibri" w:hAnsiTheme="minorHAnsi"/>
                            <w:sz w:val="18"/>
                            <w:szCs w:val="18"/>
                          </w:rPr>
                          <w:t xml:space="preserve">Vzdálené </w:t>
                        </w:r>
                        <w:r>
                          <w:rPr>
                            <w:rFonts w:asciiTheme="minorHAnsi" w:eastAsia="Calibri" w:hAnsiTheme="minorHAnsi"/>
                            <w:sz w:val="18"/>
                            <w:szCs w:val="18"/>
                          </w:rPr>
                          <w:t>posudky</w:t>
                        </w:r>
                      </w:p>
                    </w:txbxContent>
                  </v:textbox>
                </v:shape>
                <v:shape id="Textové pole 124" o:spid="_x0000_s1090" type="#_x0000_t202" style="position:absolute;left:12762;top:12078;width:29203;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x/t8QA&#10;AADaAAAADwAAAGRycy9kb3ducmV2LnhtbESP3WrCQBSE7wt9h+UUvNNNKxWJbqQGAl7YoqYPcJo9&#10;+cHs2ZDdxujTdwWhl8PMfMOsN6NpxUC9aywreJ1FIIgLqxuuFHzn2XQJwnlkja1lUnAlB5vk+WmN&#10;sbYXPtJw8pUIEHYxKqi972IpXVGTQTezHXHwStsb9EH2ldQ9XgLctPItihbSYMNhocaO0pqK8+nX&#10;KMgozX/S+Xb4nJdf2+z9cLviPldq8jJ+rEB4Gv1/+NHeaQULuF8JN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cf7fEAAAA2gAAAA8AAAAAAAAAAAAAAAAAmAIAAGRycy9k&#10;b3ducmV2LnhtbFBLBQYAAAAABAAEAPUAAACJAwAAAAA=&#10;" filled="f" strokecolor="#7f7f7f [1612]" strokeweight=".5pt">
                  <v:textbox inset="1mm,1mm,1mm,1mm">
                    <w:txbxContent>
                      <w:p w:rsidR="002E3760" w:rsidRPr="00A76486" w:rsidRDefault="002E3760" w:rsidP="00241D6A">
                        <w:pPr>
                          <w:pStyle w:val="Normlnweb"/>
                          <w:spacing w:after="200"/>
                          <w:jc w:val="center"/>
                          <w:rPr>
                            <w:rFonts w:asciiTheme="minorHAnsi" w:hAnsiTheme="minorHAnsi"/>
                          </w:rPr>
                        </w:pPr>
                        <w:r w:rsidRPr="00A76486">
                          <w:rPr>
                            <w:rFonts w:asciiTheme="minorHAnsi" w:eastAsia="Calibri" w:hAnsiTheme="minorHAnsi"/>
                            <w:sz w:val="18"/>
                            <w:szCs w:val="18"/>
                          </w:rPr>
                          <w:t>Panelové hodnocení VJ</w:t>
                        </w:r>
                      </w:p>
                    </w:txbxContent>
                  </v:textbox>
                </v:shape>
                <v:shape id="Textové pole 124" o:spid="_x0000_s1091" type="#_x0000_t202" style="position:absolute;left:12746;top:17338;width:29202;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ms8MA&#10;AADaAAAADwAAAGRycy9kb3ducmV2LnhtbESPzWrDMBCE74W8g9hAb7WcFtriRAlJQyDtLU4PPi7W&#10;xnYirYwl/+Ttq0Khx2FmvmFWm8kaMVDnG8cKFkkKgrh0uuFKwff58PQOwgdkjcYxKbiTh8169rDC&#10;TLuRTzTkoRIRwj5DBXUIbSalL2uy6BPXEkfv4jqLIcqukrrDMcKtkc9p+iotNhwXamzpo6bylvdW&#10;wdU04et0ezG2n4ric7+ritaOSj3Op+0SRKAp/If/2ket4A1+r8Qb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gms8MAAADaAAAADwAAAAAAAAAAAAAAAACYAgAAZHJzL2Rv&#10;d25yZXYueG1sUEsFBgAAAAAEAAQA9QAAAIgDAAAAAA==&#10;" filled="f" strokecolor="red" strokeweight=".5pt">
                  <v:textbox inset="1mm,1mm,1mm,1mm">
                    <w:txbxContent>
                      <w:p w:rsidR="002E3760" w:rsidRPr="00A76486" w:rsidRDefault="002E3760" w:rsidP="00241D6A">
                        <w:pPr>
                          <w:pStyle w:val="Normlnweb"/>
                          <w:spacing w:after="200"/>
                          <w:jc w:val="center"/>
                          <w:rPr>
                            <w:rFonts w:asciiTheme="minorHAnsi" w:hAnsiTheme="minorHAnsi"/>
                          </w:rPr>
                        </w:pPr>
                        <w:r w:rsidRPr="00A76486">
                          <w:rPr>
                            <w:rFonts w:asciiTheme="minorHAnsi" w:eastAsia="Calibri" w:hAnsiTheme="minorHAnsi"/>
                            <w:sz w:val="18"/>
                            <w:szCs w:val="18"/>
                          </w:rPr>
                          <w:t>Zpráva panelu za VJ</w:t>
                        </w:r>
                      </w:p>
                    </w:txbxContent>
                  </v:textbox>
                </v:shape>
                <v:shape id="Textové pole 124" o:spid="_x0000_s1092" type="#_x0000_t202" style="position:absolute;left:12760;top:21997;width:29196;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rxcQA&#10;AADaAAAADwAAAGRycy9kb3ducmV2LnhtbESP3WrCQBSE7wt9h+UUeqebKpU2ZpUaCPSildb4AMfs&#10;yQ9mz4bsGqNP7xaEXg4z8w2TrEfTioF611hW8DKNQBAXVjdcKdjn2eQNhPPIGlvLpOBCDtarx4cE&#10;Y23P/EvDzlciQNjFqKD2vouldEVNBt3UdsTBK21v0AfZV1L3eA5w08pZFC2kwYbDQo0dpTUVx93J&#10;KMgozQ/pfDN8z8vtJnv9uV7wK1fq+Wn8WILwNPr/8L39qRW8w9+Vc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D68XEAAAA2gAAAA8AAAAAAAAAAAAAAAAAmAIAAGRycy9k&#10;b3ducmV2LnhtbFBLBQYAAAAABAAEAPUAAACJAwAAAAA=&#10;" filled="f" strokecolor="#7f7f7f [1612]" strokeweight=".5pt">
                  <v:textbox inset="1mm,1mm,1mm,1mm">
                    <w:txbxContent>
                      <w:p w:rsidR="002E3760" w:rsidRPr="00A76486" w:rsidRDefault="002E3760" w:rsidP="00241D6A">
                        <w:pPr>
                          <w:pStyle w:val="Normlnweb"/>
                          <w:spacing w:after="200"/>
                          <w:jc w:val="center"/>
                          <w:rPr>
                            <w:rFonts w:asciiTheme="minorHAnsi" w:hAnsiTheme="minorHAnsi"/>
                          </w:rPr>
                        </w:pPr>
                        <w:r w:rsidRPr="00A76486">
                          <w:rPr>
                            <w:rFonts w:asciiTheme="minorHAnsi" w:eastAsia="Calibri" w:hAnsiTheme="minorHAnsi"/>
                            <w:sz w:val="18"/>
                            <w:szCs w:val="18"/>
                          </w:rPr>
                          <w:t>Souhrnné analytické zprávy</w:t>
                        </w:r>
                      </w:p>
                    </w:txbxContent>
                  </v:textbox>
                </v:shape>
                <v:shape id="Textové pole 124" o:spid="_x0000_s1093" type="#_x0000_t202" style="position:absolute;left:12784;top:27422;width:10693;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nijMIA&#10;AADbAAAADwAAAGRycy9kb3ducmV2LnhtbERPzWrCQBC+F3yHZQredKOilNRVaiDgQaU1PsCYHZPQ&#10;7GzIrjH69K5Q6G0+vt9ZrntTi45aV1lWMBlHIIhzqysuFJyydPQBwnlkjbVlUnAnB+vV4G2JsbY3&#10;/qHu6AsRQtjFqKD0vomldHlJBt3YNsSBu9jWoA+wLaRu8RbCTS2nUbSQBisODSU2lJSU/x6vRkFK&#10;SXZOZptuP7scNun8+3HHXabU8L3/+gThqff/4j/3Vof5E3j9Eg6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eKMwgAAANsAAAAPAAAAAAAAAAAAAAAAAJgCAABkcnMvZG93&#10;bnJldi54bWxQSwUGAAAAAAQABAD1AAAAhwMAAAAA&#10;" filled="f" strokecolor="#7f7f7f [1612]" strokeweight=".5pt">
                  <v:textbox inset="1mm,1mm,1mm,1mm">
                    <w:txbxContent>
                      <w:p w:rsidR="002E3760" w:rsidRPr="00A76486" w:rsidRDefault="002E3760" w:rsidP="00241D6A">
                        <w:pPr>
                          <w:pStyle w:val="Normlnweb"/>
                          <w:spacing w:after="200"/>
                          <w:rPr>
                            <w:rFonts w:asciiTheme="minorHAnsi" w:hAnsiTheme="minorHAnsi"/>
                          </w:rPr>
                        </w:pPr>
                        <w:r w:rsidRPr="00A76486">
                          <w:rPr>
                            <w:rFonts w:asciiTheme="minorHAnsi" w:eastAsia="Calibri" w:hAnsiTheme="minorHAnsi"/>
                            <w:sz w:val="18"/>
                            <w:szCs w:val="18"/>
                          </w:rPr>
                          <w:t>Hodnocená jednotka</w:t>
                        </w:r>
                      </w:p>
                    </w:txbxContent>
                  </v:textbox>
                </v:shape>
                <v:shape id="Přímá spojnice se šipkou 399" o:spid="_x0000_s1094" type="#_x0000_t32" style="position:absolute;left:27358;top:14194;width:3;height:31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I8QAAADbAAAADwAAAGRycy9kb3ducmV2LnhtbERP22rCQBB9L/gPywh9azaaUiW6ilhK&#10;WyoULwi+DdkxG8zOxuxW49+7hULf5nCuM513thYXan3lWMEgSUEQF05XXCrYbd+exiB8QNZYOyYF&#10;N/Iwn/Uepphrd+U1XTahFDGEfY4KTAhNLqUvDFn0iWuII3d0rcUQYVtK3eI1httaDtP0RVqsODYY&#10;bGhpqDhtfqyC18/98+jcnb+z94NZFZSNDsPFl1KP/W4xARGoC//iP/eHjvMz+P0lH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6m8jxAAAANsAAAAPAAAAAAAAAAAA&#10;AAAAAKECAABkcnMvZG93bnJldi54bWxQSwUGAAAAAAQABAD5AAAAkgMAAAAA&#10;" strokecolor="black [3040]">
                  <v:stroke endarrow="open"/>
                </v:shape>
                <v:shape id="Textové pole 124" o:spid="_x0000_s1095" type="#_x0000_t202" style="position:absolute;left:24523;top:27356;width:4277;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6+MIA&#10;AADbAAAADwAAAGRycy9kb3ducmV2LnhtbERP22rCQBB9L/Qflin4pptWKhLdSA0EfLBFTT9gmp1c&#10;MDsbstsY/fquIPRtDuc6681oWjFQ7xrLCl5nEQjiwuqGKwXfeTZdgnAeWWNrmRRcycEmeX5aY6zt&#10;hY80nHwlQgi7GBXU3nexlK6oyaCb2Y44cKXtDfoA+0rqHi8h3LTyLYoW0mDDoaHGjtKaivPp1yjI&#10;KM1/0vl2+JyXX9vs/XC74j5XavIyfqxAeBr9v/jh3ukwfwH3X8IB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Hr4wgAAANsAAAAPAAAAAAAAAAAAAAAAAJgCAABkcnMvZG93&#10;bnJldi54bWxQSwUGAAAAAAQABAD1AAAAhwMAAAAA&#10;" filled="f" strokecolor="#7f7f7f [1612]" strokeweight=".5pt">
                  <v:textbox inset="1mm,1mm,1mm,1mm">
                    <w:txbxContent>
                      <w:p w:rsidR="002E3760" w:rsidRPr="00A76486" w:rsidRDefault="002E3760" w:rsidP="00241D6A">
                        <w:pPr>
                          <w:pStyle w:val="Normlnweb"/>
                          <w:spacing w:after="200"/>
                          <w:jc w:val="center"/>
                          <w:rPr>
                            <w:rFonts w:asciiTheme="minorHAnsi" w:hAnsiTheme="minorHAnsi"/>
                          </w:rPr>
                        </w:pPr>
                        <w:r w:rsidRPr="00A76486">
                          <w:rPr>
                            <w:rFonts w:asciiTheme="minorHAnsi" w:eastAsia="Calibri" w:hAnsiTheme="minorHAnsi"/>
                            <w:sz w:val="18"/>
                            <w:szCs w:val="18"/>
                          </w:rPr>
                          <w:t>Obor</w:t>
                        </w:r>
                      </w:p>
                    </w:txbxContent>
                  </v:textbox>
                </v:shape>
                <v:shape id="Textové pole 124" o:spid="_x0000_s1096" type="#_x0000_t202" style="position:absolute;left:30597;top:27356;width:11346;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fY8IA&#10;AADbAAAADwAAAGRycy9kb3ducmV2LnhtbERPzWrCQBC+C77DMoK3urFildRVNBDwoEVNH2CaHZPQ&#10;7GzIbmPs03eFgrf5+H5ntelNLTpqXWVZwXQSgSDOra64UPCZpS9LEM4ja6wtk4I7Odish4MVxtre&#10;+EzdxRcihLCLUUHpfRNL6fKSDLqJbYgDd7WtQR9gW0jd4i2Em1q+RtGbNFhxaCixoaSk/PvyYxSk&#10;lGRfyWzXHWfXj106P/3e8ZApNR7123cQnnr/FP+79zrMX8Djl3C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N9jwgAAANsAAAAPAAAAAAAAAAAAAAAAAJgCAABkcnMvZG93&#10;bnJldi54bWxQSwUGAAAAAAQABAD1AAAAhwMAAAAA&#10;" filled="f" strokecolor="#7f7f7f [1612]" strokeweight=".5pt">
                  <v:textbox inset="1mm,1mm,1mm,1mm">
                    <w:txbxContent>
                      <w:p w:rsidR="002E3760" w:rsidRPr="00A76486" w:rsidRDefault="002E3760" w:rsidP="00241D6A">
                        <w:pPr>
                          <w:pStyle w:val="Normlnweb"/>
                          <w:spacing w:after="200"/>
                          <w:jc w:val="center"/>
                          <w:rPr>
                            <w:rFonts w:asciiTheme="minorHAnsi" w:hAnsiTheme="minorHAnsi"/>
                          </w:rPr>
                        </w:pPr>
                        <w:r w:rsidRPr="00A76486">
                          <w:rPr>
                            <w:rFonts w:asciiTheme="minorHAnsi" w:eastAsia="Calibri" w:hAnsiTheme="minorHAnsi"/>
                            <w:sz w:val="18"/>
                            <w:szCs w:val="18"/>
                          </w:rPr>
                          <w:t>Vědní oblast</w:t>
                        </w:r>
                      </w:p>
                    </w:txbxContent>
                  </v:textbox>
                </v:shape>
                <v:shape id="Přímá spojnice se šipkou 404" o:spid="_x0000_s1097" type="#_x0000_t32" style="position:absolute;left:27354;top:19565;width:1;height:24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79UsYAAADbAAAADwAAAGRycy9kb3ducmV2LnhtbESPQWsCQQyF7wX/w5BCb3W2WmrZOoq0&#10;FCsKoi0Fb2En3Vncyaw7o67/3hwK3hLey3tfxtPO1+pEbawCG3jqZ6CIi2ArLg38fH8+voKKCdli&#10;HZgMXCjCdNK7G2Nuw5k3dNqmUkkIxxwNuJSaXOtYOPIY+6EhFu0vtB6TrG2pbYtnCfe1HmTZi/ZY&#10;sTQ4bOjdUbHfHr2Bj8Xv8+jQHdbD+c6tChqOdoPZ0piH+272BipRl27m/+svK/gCK7/IAHp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O/VLGAAAA2wAAAA8AAAAAAAAA&#10;AAAAAAAAoQIAAGRycy9kb3ducmV2LnhtbFBLBQYAAAAABAAEAPkAAACUAwAAAAA=&#10;" strokecolor="black [3040]">
                  <v:stroke endarrow="open"/>
                </v:shape>
                <v:shape id="Přímá spojnice se šipkou 405" o:spid="_x0000_s1098" type="#_x0000_t32" style="position:absolute;left:18301;top:24219;width:0;height:3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JYycQAAADbAAAADwAAAGRycy9kb3ducmV2LnhtbERP32vCMBB+F/Y/hBvszaZT0dkZRZQx&#10;xcGYjoFvR3NryppLbTKt/70RBN/u4/t5k1lrK3GkxpeOFTwnKQji3OmSCwXfu7fuCwgfkDVWjknB&#10;mTzMpg+dCWbanfiLjttQiBjCPkMFJoQ6k9Lnhiz6xNXEkft1jcUQYVNI3eAphttK9tJ0KC2WHBsM&#10;1rQwlP9t/62C5fpnMDq0h8/++9585NQf7XvzjVJPj+38FUSgNtzFN/dKx/ljuP4SD5DT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AljJxAAAANsAAAAPAAAAAAAAAAAA&#10;AAAAAKECAABkcnMvZG93bnJldi54bWxQSwUGAAAAAAQABAD5AAAAkgMAAAAA&#10;" strokecolor="black [3040]">
                  <v:stroke endarrow="open"/>
                </v:shape>
                <v:shape id="Přímá spojnice se šipkou 406" o:spid="_x0000_s1099" type="#_x0000_t32" style="position:absolute;left:26627;top:24219;width:0;height:3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Q76cMAAADbAAAADwAAAGRycy9kb3ducmV2LnhtbERPW2vCMBR+H/gfwhH2NlPrUKmmRTbG&#10;NjYQLwi+HZpjU2xOapNp9++XB2GPH999WfS2EVfqfO1YwXiUgCAuna65UrDfvT3NQfiArLFxTAp+&#10;yUORDx6WmGl34w1dt6ESMYR9hgpMCG0mpS8NWfQj1xJH7uQ6iyHCrpK6w1sMt41Mk2QqLdYcGwy2&#10;9GKoPG9/rILXz8Pz7NJf1pP3o/kuaTI7pqsvpR6H/WoBIlAf/sV394dWkMb18U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UO+nDAAAA2wAAAA8AAAAAAAAAAAAA&#10;AAAAoQIAAGRycy9kb3ducmV2LnhtbFBLBQYAAAAABAAEAPkAAACRAwAAAAA=&#10;" strokecolor="black [3040]">
                  <v:stroke endarrow="open"/>
                </v:shape>
                <v:shape id="Přímá spojnice se šipkou 407" o:spid="_x0000_s1100" type="#_x0000_t32" style="position:absolute;left:36251;top:24218;width:0;height:3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896sYAAADbAAAADwAAAGRycy9kb3ducmV2LnhtbESPQWvCQBSE7wX/w/IK3ppNo9QSXUUU&#10;qWJBtKXg7ZF9ZoPZtzG71fTfd4VCj8PMfMNMZp2txZVaXzlW8JykIIgLpysuFXx+rJ5eQfiArLF2&#10;TAp+yMNs2nuYYK7djfd0PYRSRAj7HBWYEJpcSl8YsugT1xBH7+RaiyHKtpS6xVuE21pmafoiLVYc&#10;Fww2tDBUnA/fVsFy8zUcXbrLbvB2NO8FDUbHbL5Vqv/YzccgAnXhP/zXXmsF2RDuX+IP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vPerGAAAA2wAAAA8AAAAAAAAA&#10;AAAAAAAAoQIAAGRycy9kb3ducmV2LnhtbFBLBQYAAAAABAAEAPkAAACUAwAAAAA=&#10;" strokecolor="black [3040]">
                  <v:stroke endarrow="open"/>
                </v:shape>
                <v:shape id="Přímá spojnice se šipkou 408" o:spid="_x0000_s1101" type="#_x0000_t32" style="position:absolute;left:19120;top:3208;width:0;height:3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YccYAAADbAAAADwAAAGRycy9kb3ducmV2LnhtbESP3WoCMRSE7wXfIZxC7zTbtVVZjSIt&#10;xZYWxB8E7w6b42Zxc7Juom7fvikUvBxm5htmOm9tJa7U+NKxgqd+AoI4d7rkQsFu+94bg/ABWWPl&#10;mBT8kIf5rNuZYqbdjdd03YRCRAj7DBWYEOpMSp8bsuj7riaO3tE1FkOUTSF1g7cIt5VMk2QoLZYc&#10;FwzW9GooP20uVsHb5/55dG7Pq8HyYL5zGowO6eJLqceHdjEBEagN9/B/+0MrSF/g70v8A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jmHHGAAAA2wAAAA8AAAAAAAAA&#10;AAAAAAAAoQIAAGRycy9kb3ducmV2LnhtbFBLBQYAAAAABAAEAPkAAACUAwAAAAA=&#10;" strokecolor="black [3040]">
                  <v:stroke endarrow="open"/>
                </v:shape>
                <v:shape id="Přímá spojnice se šipkou 409" o:spid="_x0000_s1102" type="#_x0000_t32" style="position:absolute;left:33520;top:3208;width:0;height:3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EGBsYAAADbAAAADwAAAGRycy9kb3ducmV2LnhtbESPQWvCQBSE70L/w/IEb2ZjFC2pq4gi&#10;WiqU2lLw9si+ZkOzb2N21fTfdwsFj8PMfMPMl52txZVaXzlWMEpSEMSF0xWXCj7et8NHED4ga6wd&#10;k4If8rBcPPTmmGt34ze6HkMpIoR9jgpMCE0upS8MWfSJa4ij9+VaiyHKtpS6xVuE21pmaTqVFiuO&#10;CwYbWhsqvo8Xq2Dz/DmZnbvz63h3MoeCxrNTtnpRatDvVk8gAnXhHv5v77WCbAp/X+IP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xBgbGAAAA2wAAAA8AAAAAAAAA&#10;AAAAAAAAoQIAAGRycy9kb3ducmV2LnhtbFBLBQYAAAAABAAEAPkAAACUAwAAAAA=&#10;" strokecolor="black [3040]">
                  <v:stroke endarrow="open"/>
                </v:shape>
                <v:shape id="Přímá spojnice se šipkou 410" o:spid="_x0000_s1103" type="#_x0000_t32" style="position:absolute;left:19127;top:8575;width:8237;height:3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e8IAAADbAAAADwAAAGRycy9kb3ducmV2LnhtbESPS6vCMBSE94L/IRzBnaa68FGNIkLB&#10;xXXhC7eH5tgWm5Pa5Nb6740guBxm5htmuW5NKRqqXWFZwWgYgSBOrS44U3A+JYMZCOeRNZaWScGL&#10;HKxX3c4SY22ffKDm6DMRIOxiVJB7X8VSujQng25oK+Lg3Wxt0AdZZ1LX+AxwU8pxFE2kwYLDQo4V&#10;bXNK78d/oyByk+SxPd33zTnzh7+rTHav+UWpfq/dLEB4av0v/G3vtILxFD5fwg+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ie8IAAADbAAAADwAAAAAAAAAAAAAA&#10;AAChAgAAZHJzL2Rvd25yZXYueG1sUEsFBgAAAAAEAAQA+QAAAJADAAAAAA==&#10;" strokecolor="black [3040]">
                  <v:stroke endarrow="open"/>
                </v:shape>
                <v:shape id="Přímá spojnice se šipkou 411" o:spid="_x0000_s1104" type="#_x0000_t32" style="position:absolute;left:27364;top:8575;width:7313;height:35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378MAAADbAAAADwAAAGRycy9kb3ducmV2LnhtbERPW2vCMBR+H/gfwhH2NlPrUKmmRTbG&#10;NjYQLwi+HZpjU2xOapNp9++XB2GPH999WfS2EVfqfO1YwXiUgCAuna65UrDfvT3NQfiArLFxTAp+&#10;yUORDx6WmGl34w1dt6ESMYR9hgpMCG0mpS8NWfQj1xJH7uQ6iyHCrpK6w1sMt41Mk2QqLdYcGwy2&#10;9GKoPG9/rILXz8Pz7NJf1pP3o/kuaTI7pqsvpR6H/WoBIlAf/sV394dWkMax8U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iN+/DAAAA2wAAAA8AAAAAAAAAAAAA&#10;AAAAoQIAAGRycy9kb3ducmV2LnhtbFBLBQYAAAAABAAEAPkAAACRAwAAAAA=&#10;" strokecolor="black [3040]">
                  <v:stroke endarrow="open"/>
                </v:shape>
                <v:shape id="Textové pole 124" o:spid="_x0000_s1105" type="#_x0000_t202" style="position:absolute;left:843;top:5930;width:11325;height:4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9rgMEA&#10;AADbAAAADwAAAGRycy9kb3ducmV2LnhtbERPPW+DMBDdI+U/WBepWzBpo7aimChBQsqSoWmHjge+&#10;AAKfCXaB/vt6qNTx6X2nh8X0YqLRtZYV7KIYBHFldcu1gs+PYvsKwnlkjb1lUvBDDg7ZepViou3M&#10;7zRdfS1CCLsEFTTeD4mUrmrIoIvsQBy4mx0N+gDHWuoR5xBuevkYx8/SYMuhocGB8oaq7vptFHx1&#10;S2588XIqO7qfL6d97qYyV+phsxzfQHha/L/4z33WCp7C+vAl/AC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fa4DBAAAA2wAAAA8AAAAAAAAAAAAAAAAAmAIAAGRycy9kb3du&#10;cmV2LnhtbFBLBQYAAAAABAAEAPUAAACGAwAAAAA=&#10;" filled="f" stroked="f" strokeweight=".5pt">
                  <v:textbox inset="1mm,1mm,1mm,1mm">
                    <w:txbxContent>
                      <w:p w:rsidR="002E3760" w:rsidRPr="00A76486" w:rsidRDefault="002E3760" w:rsidP="00241D6A">
                        <w:pPr>
                          <w:pStyle w:val="Normlnweb"/>
                          <w:spacing w:after="200"/>
                          <w:jc w:val="left"/>
                          <w:rPr>
                            <w:rFonts w:asciiTheme="minorHAnsi" w:hAnsiTheme="minorHAnsi"/>
                          </w:rPr>
                        </w:pPr>
                        <w:r w:rsidRPr="00A76486">
                          <w:rPr>
                            <w:rFonts w:asciiTheme="minorHAnsi" w:eastAsia="Calibri" w:hAnsiTheme="minorHAnsi"/>
                            <w:i/>
                            <w:iCs/>
                            <w:sz w:val="18"/>
                            <w:szCs w:val="18"/>
                          </w:rPr>
                          <w:t xml:space="preserve">Jednotliví členové panelu a </w:t>
                        </w:r>
                        <w:r>
                          <w:rPr>
                            <w:rFonts w:asciiTheme="minorHAnsi" w:eastAsia="Calibri" w:hAnsiTheme="minorHAnsi"/>
                            <w:i/>
                            <w:iCs/>
                            <w:sz w:val="18"/>
                            <w:szCs w:val="18"/>
                          </w:rPr>
                          <w:t>posuzovatelé</w:t>
                        </w:r>
                      </w:p>
                    </w:txbxContent>
                  </v:textbox>
                </v:shape>
                <v:shape id="Textové pole 124" o:spid="_x0000_s1106" type="#_x0000_t202" style="position:absolute;left:844;top:12076;width:9183;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OG8QA&#10;AADbAAAADwAAAGRycy9kb3ducmV2LnhtbESPQWvCQBSE74X+h+UJvdWNtbQSXaUGArl4MHro8Zl9&#10;JiHZt2l2TdJ/7xaEHoeZ+YbZ7CbTioF6V1tWsJhHIIgLq2suFZxP6esKhPPIGlvLpOCXHOy2z08b&#10;jLUd+UhD7ksRIOxiVFB538VSuqIig25uO+LgXW1v0AfZl1L3OAa4aeVbFH1IgzWHhQo7Sioqmvxm&#10;FHw3U2J8+rm/NPSTHfbviRsuiVIvs+lrDcLT5P/Dj3amFSwX8Pcl/A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TzhvEAAAA2wAAAA8AAAAAAAAAAAAAAAAAmAIAAGRycy9k&#10;b3ducmV2LnhtbFBLBQYAAAAABAAEAPUAAACJAwAAAAA=&#10;" filled="f" stroked="f" strokeweight=".5pt">
                  <v:textbox inset="1mm,1mm,1mm,1mm">
                    <w:txbxContent>
                      <w:p w:rsidR="002E3760" w:rsidRPr="00A76486" w:rsidRDefault="002E3760" w:rsidP="00241D6A">
                        <w:pPr>
                          <w:pStyle w:val="Normlnweb"/>
                          <w:spacing w:after="200"/>
                          <w:rPr>
                            <w:rFonts w:asciiTheme="minorHAnsi" w:hAnsiTheme="minorHAnsi"/>
                          </w:rPr>
                        </w:pPr>
                        <w:r w:rsidRPr="00A76486">
                          <w:rPr>
                            <w:rFonts w:asciiTheme="minorHAnsi" w:eastAsia="Calibri" w:hAnsiTheme="minorHAnsi"/>
                            <w:i/>
                            <w:iCs/>
                            <w:sz w:val="18"/>
                            <w:szCs w:val="18"/>
                          </w:rPr>
                          <w:t>Setkání panelu</w:t>
                        </w:r>
                      </w:p>
                    </w:txbxContent>
                  </v:textbox>
                </v:shape>
                <v:shape id="Textové pole 124" o:spid="_x0000_s1107" type="#_x0000_t202" style="position:absolute;left:843;top:16814;width:9183;height:4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QbMQA&#10;AADbAAAADwAAAGRycy9kb3ducmV2LnhtbESPQWuDQBSE74X+h+UVcqtrTUmLzSZEQcglh6Y99Pji&#10;vqrovjXuRs2/zxYKOQ4z8w2z3s6mEyMNrrGs4CWKQRCXVjdcKfj+Kp7fQTiPrLGzTAqu5GC7eXxY&#10;Y6rtxJ80Hn0lAoRdigpq7/tUSlfWZNBFticO3q8dDPogh0rqAacAN51M4nglDTYcFmrsKa+pbI8X&#10;o+CnnXPji7fs1NJ5f8heczeecqUWT/PuA4Sn2d/D/+29VrBM4O9L+AF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BUGzEAAAA2wAAAA8AAAAAAAAAAAAAAAAAmAIAAGRycy9k&#10;b3ducmV2LnhtbFBLBQYAAAAABAAEAPUAAACJAwAAAAA=&#10;" filled="f" stroked="f" strokeweight=".5pt">
                  <v:textbox inset="1mm,1mm,1mm,1mm">
                    <w:txbxContent>
                      <w:p w:rsidR="002E3760" w:rsidRPr="00A76486" w:rsidRDefault="002E3760" w:rsidP="00241D6A">
                        <w:pPr>
                          <w:pStyle w:val="Normlnweb"/>
                          <w:spacing w:after="200"/>
                          <w:jc w:val="left"/>
                          <w:rPr>
                            <w:rFonts w:asciiTheme="minorHAnsi" w:hAnsiTheme="minorHAnsi"/>
                          </w:rPr>
                        </w:pPr>
                        <w:r w:rsidRPr="00A76486">
                          <w:rPr>
                            <w:rFonts w:asciiTheme="minorHAnsi" w:eastAsia="Calibri" w:hAnsiTheme="minorHAnsi"/>
                            <w:i/>
                            <w:iCs/>
                            <w:sz w:val="18"/>
                            <w:szCs w:val="18"/>
                          </w:rPr>
                          <w:t>Předseda a členové panelu</w:t>
                        </w:r>
                      </w:p>
                    </w:txbxContent>
                  </v:textbox>
                </v:shape>
                <v:shape id="Textové pole 124" o:spid="_x0000_s1108" type="#_x0000_t202" style="position:absolute;left:848;top:24973;width:10069;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198MA&#10;AADbAAAADwAAAGRycy9kb3ducmV2LnhtbESPT4vCMBTE7wt+h/AEb2vqH1apRtGC4MWD7h48Pptn&#10;W9q81CbW+u2NIOxxmJnfMMt1ZyrRUuMKywpGwwgEcWp1wZmCv9/d9xyE88gaK8uk4EkO1qve1xJj&#10;bR98pPbkMxEg7GJUkHtfx1K6NCeDbmhr4uBdbWPQB9lkUjf4CHBTyXEU/UiDBYeFHGtKckrL090o&#10;OJddYvxutr2UdNsfttPEtZdEqUG/2yxAeOr8f/jT3msFkw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3198MAAADbAAAADwAAAAAAAAAAAAAAAACYAgAAZHJzL2Rv&#10;d25yZXYueG1sUEsFBgAAAAAEAAQA9QAAAIgDAAAAAA==&#10;" filled="f" stroked="f" strokeweight=".5pt">
                  <v:textbox inset="1mm,1mm,1mm,1mm">
                    <w:txbxContent>
                      <w:p w:rsidR="002E3760" w:rsidRPr="00A76486" w:rsidRDefault="002E3760" w:rsidP="00241D6A">
                        <w:pPr>
                          <w:pStyle w:val="Normlnweb"/>
                          <w:spacing w:after="200"/>
                          <w:jc w:val="left"/>
                          <w:rPr>
                            <w:rFonts w:asciiTheme="minorHAnsi" w:hAnsiTheme="minorHAnsi"/>
                          </w:rPr>
                        </w:pPr>
                        <w:r w:rsidRPr="00A76486">
                          <w:rPr>
                            <w:rFonts w:asciiTheme="minorHAnsi" w:eastAsia="Calibri" w:hAnsiTheme="minorHAnsi"/>
                            <w:i/>
                            <w:iCs/>
                            <w:sz w:val="18"/>
                            <w:szCs w:val="18"/>
                          </w:rPr>
                          <w:t>Předsedové oborového a hlavního panelu</w:t>
                        </w:r>
                      </w:p>
                    </w:txbxContent>
                  </v:textbox>
                </v:shape>
                <w10:anchorlock/>
              </v:group>
            </w:pict>
          </mc:Fallback>
        </mc:AlternateContent>
      </w:r>
    </w:p>
    <w:p w:rsidR="003C7621" w:rsidRPr="005C38E0" w:rsidRDefault="00F81AB4" w:rsidP="00F81AB4">
      <w:pPr>
        <w:pStyle w:val="Nadpis1"/>
      </w:pPr>
      <w:bookmarkStart w:id="12" w:name="_Toc446502025"/>
      <w:r w:rsidRPr="005C38E0">
        <w:lastRenderedPageBreak/>
        <w:t>Informační podpora hodnocení NERO</w:t>
      </w:r>
      <w:bookmarkEnd w:id="12"/>
    </w:p>
    <w:p w:rsidR="00F81AB4" w:rsidRPr="005C38E0" w:rsidRDefault="00F81AB4" w:rsidP="00F81AB4">
      <w:r w:rsidRPr="005C38E0">
        <w:t>Pro uskutečnění NERO je nezbytná informační podpora ve dvou okruzích:</w:t>
      </w:r>
    </w:p>
    <w:p w:rsidR="00F81AB4" w:rsidRPr="005C38E0" w:rsidRDefault="00CE6C0B" w:rsidP="00F81AB4">
      <w:pPr>
        <w:pStyle w:val="IPNODRKYERVEN"/>
        <w:numPr>
          <w:ilvl w:val="0"/>
          <w:numId w:val="42"/>
        </w:numPr>
      </w:pPr>
      <w:r w:rsidRPr="005C38E0">
        <w:t xml:space="preserve">informační </w:t>
      </w:r>
      <w:r w:rsidR="00F81AB4" w:rsidRPr="005C38E0">
        <w:t>a administrativní podpo</w:t>
      </w:r>
      <w:r w:rsidR="008940F2">
        <w:t>ra procesu NERO (</w:t>
      </w:r>
      <w:r w:rsidR="005821ED">
        <w:rPr>
          <w:rFonts w:eastAsia="ArialNarrow" w:cs="ArialNarrow"/>
        </w:rPr>
        <w:t>dále jen „</w:t>
      </w:r>
      <w:r w:rsidR="008940F2">
        <w:t>IAP</w:t>
      </w:r>
      <w:r w:rsidR="005821ED">
        <w:t>“</w:t>
      </w:r>
      <w:r w:rsidR="008940F2">
        <w:t>)</w:t>
      </w:r>
      <w:r>
        <w:t>,</w:t>
      </w:r>
    </w:p>
    <w:p w:rsidR="00F81AB4" w:rsidRPr="005C38E0" w:rsidRDefault="00CE6C0B" w:rsidP="00F81AB4">
      <w:pPr>
        <w:pStyle w:val="IPNODRKYERVEN"/>
        <w:numPr>
          <w:ilvl w:val="0"/>
          <w:numId w:val="42"/>
        </w:numPr>
      </w:pPr>
      <w:r w:rsidRPr="005C38E0">
        <w:t xml:space="preserve">informační </w:t>
      </w:r>
      <w:r w:rsidR="00F81AB4" w:rsidRPr="005C38E0">
        <w:t xml:space="preserve">systém </w:t>
      </w:r>
      <w:proofErr w:type="spellStart"/>
      <w:r w:rsidR="00F81AB4" w:rsidRPr="005C38E0">
        <w:t>VaVaI</w:t>
      </w:r>
      <w:proofErr w:type="spellEnd"/>
      <w:r w:rsidR="00F81AB4" w:rsidRPr="005C38E0">
        <w:t xml:space="preserve"> v</w:t>
      </w:r>
      <w:r>
        <w:t> </w:t>
      </w:r>
      <w:r w:rsidR="00F81AB4" w:rsidRPr="005C38E0">
        <w:t>ČR</w:t>
      </w:r>
      <w:r>
        <w:t>.</w:t>
      </w:r>
    </w:p>
    <w:p w:rsidR="00F81AB4" w:rsidRPr="005C38E0" w:rsidRDefault="00F81AB4" w:rsidP="00F81AB4">
      <w:r w:rsidRPr="005C38E0">
        <w:t xml:space="preserve">Pro proces NERO je potřebné shromáždit a sdílet velké množství dat a informací. </w:t>
      </w:r>
      <w:r w:rsidR="00CE6C0B">
        <w:t xml:space="preserve">Ze zkušeností </w:t>
      </w:r>
      <w:r w:rsidRPr="005C38E0">
        <w:t>pilotní</w:t>
      </w:r>
      <w:r w:rsidR="00CE6C0B">
        <w:t>ho ověření projektu IPN Metodika</w:t>
      </w:r>
      <w:r w:rsidRPr="005C38E0">
        <w:t xml:space="preserve"> </w:t>
      </w:r>
      <w:r w:rsidR="00CE6C0B">
        <w:t xml:space="preserve">vyšla </w:t>
      </w:r>
      <w:r w:rsidRPr="005C38E0">
        <w:t>doporučení vyvinout samostatný informační systém pro IAP (</w:t>
      </w:r>
      <w:r w:rsidR="005821ED">
        <w:rPr>
          <w:rFonts w:eastAsia="ArialNarrow" w:cs="ArialNarrow"/>
        </w:rPr>
        <w:t>dále jen „</w:t>
      </w:r>
      <w:r w:rsidRPr="005C38E0">
        <w:t>IS IAP</w:t>
      </w:r>
      <w:r w:rsidR="005821ED">
        <w:t>“</w:t>
      </w:r>
      <w:r w:rsidRPr="005C38E0">
        <w:t>)</w:t>
      </w:r>
      <w:r w:rsidR="00BF1259" w:rsidRPr="005C38E0">
        <w:t xml:space="preserve"> </w:t>
      </w:r>
      <w:r w:rsidRPr="005C38E0">
        <w:t>těchto parametrů:</w:t>
      </w:r>
    </w:p>
    <w:p w:rsidR="00F81AB4" w:rsidRPr="005C38E0" w:rsidRDefault="00F81AB4" w:rsidP="00F81AB4">
      <w:pPr>
        <w:pStyle w:val="IPNODRKYERVEN"/>
        <w:numPr>
          <w:ilvl w:val="0"/>
          <w:numId w:val="41"/>
        </w:numPr>
      </w:pPr>
      <w:r w:rsidRPr="005C38E0">
        <w:t>plně interaktivní elektronický informační systém IS IAP musí být úplným systémem zahrnujícím vš</w:t>
      </w:r>
      <w:r w:rsidR="005821ED">
        <w:t>echny kroky hodnotícího procesu,</w:t>
      </w:r>
    </w:p>
    <w:p w:rsidR="00F81AB4" w:rsidRPr="005C38E0" w:rsidRDefault="00F81AB4" w:rsidP="00F81AB4">
      <w:pPr>
        <w:pStyle w:val="IPNODRKYERVEN"/>
        <w:numPr>
          <w:ilvl w:val="0"/>
          <w:numId w:val="41"/>
        </w:numPr>
      </w:pPr>
      <w:r w:rsidRPr="005C38E0">
        <w:t xml:space="preserve">IS IAP musí být originálním systémem vyvinutým pro potřeby hodnocení výsledků </w:t>
      </w:r>
      <w:proofErr w:type="spellStart"/>
      <w:r w:rsidRPr="005C38E0">
        <w:t>VaVaI</w:t>
      </w:r>
      <w:proofErr w:type="spellEnd"/>
      <w:r w:rsidRPr="005C38E0">
        <w:t xml:space="preserve"> v ČR, úprava některého ze stávajících systémů nebo úprava komerčního typu by očekávanou kvalitu informační a administrativní podpoře nepřinesla. IS IAP musí umožnit převzetí dat </w:t>
      </w:r>
      <w:r w:rsidR="005821ED">
        <w:t xml:space="preserve">z informačního systému </w:t>
      </w:r>
      <w:proofErr w:type="spellStart"/>
      <w:r w:rsidR="005821ED">
        <w:t>VaVaI</w:t>
      </w:r>
      <w:proofErr w:type="spellEnd"/>
      <w:r w:rsidR="005821ED">
        <w:t xml:space="preserve"> ČR,</w:t>
      </w:r>
    </w:p>
    <w:p w:rsidR="00F81AB4" w:rsidRPr="005C38E0" w:rsidRDefault="00F81AB4" w:rsidP="00F81AB4">
      <w:pPr>
        <w:pStyle w:val="IPNODRKYERVEN"/>
        <w:numPr>
          <w:ilvl w:val="0"/>
          <w:numId w:val="41"/>
        </w:numPr>
      </w:pPr>
      <w:r w:rsidRPr="005C38E0">
        <w:t xml:space="preserve">IS IAP bude plně autonomní a nebude vyžadovat po uživatelích žádné další požadavky na </w:t>
      </w:r>
      <w:r w:rsidR="00BF1259" w:rsidRPr="005C38E0">
        <w:t>software</w:t>
      </w:r>
      <w:r w:rsidRPr="005C38E0">
        <w:t>, IS IAP bude nezávislý na webovém prohlížeči, umožní konverzi, export a import textů a tabulek ze všech běžných textových a tabulkových editorů,</w:t>
      </w:r>
      <w:r w:rsidRPr="005C38E0">
        <w:rPr>
          <w:color w:val="666666"/>
        </w:rPr>
        <w:t xml:space="preserve"> </w:t>
      </w:r>
      <w:r w:rsidRPr="005C38E0">
        <w:t xml:space="preserve">umožní sdílení a přesun </w:t>
      </w:r>
      <w:r w:rsidR="005821ED">
        <w:t>dat a textů mezi různými moduly,</w:t>
      </w:r>
    </w:p>
    <w:p w:rsidR="00F81AB4" w:rsidRPr="005C38E0" w:rsidRDefault="00F81AB4" w:rsidP="00F81AB4">
      <w:pPr>
        <w:pStyle w:val="IPNODRKYERVEN"/>
        <w:numPr>
          <w:ilvl w:val="0"/>
          <w:numId w:val="41"/>
        </w:numPr>
      </w:pPr>
      <w:r w:rsidRPr="005C38E0">
        <w:t>IS IAP musí zaručovat ochranu dat před neoprávněným použitím, před ztrátou či změnou a umožní uchovávání dat po dobu nutnou pro kont</w:t>
      </w:r>
      <w:r w:rsidR="005821ED">
        <w:t>rolu (cca 10 let, příp. i více),</w:t>
      </w:r>
    </w:p>
    <w:p w:rsidR="00F81AB4" w:rsidRPr="005C38E0" w:rsidRDefault="00F81AB4" w:rsidP="00F81AB4">
      <w:pPr>
        <w:pStyle w:val="IPNODRKYERVEN"/>
        <w:numPr>
          <w:ilvl w:val="0"/>
          <w:numId w:val="41"/>
        </w:numPr>
      </w:pPr>
      <w:r w:rsidRPr="005C38E0">
        <w:t>IS IAP bude obsahovat modul automatického generování přís</w:t>
      </w:r>
      <w:r w:rsidR="005821ED">
        <w:t>tupu pro různé uživatelské role,</w:t>
      </w:r>
    </w:p>
    <w:p w:rsidR="00F81AB4" w:rsidRPr="005C38E0" w:rsidRDefault="00F81AB4" w:rsidP="00F81AB4">
      <w:pPr>
        <w:pStyle w:val="IPNODRKYERVEN"/>
        <w:numPr>
          <w:ilvl w:val="0"/>
          <w:numId w:val="41"/>
        </w:numPr>
      </w:pPr>
      <w:r w:rsidRPr="005C38E0">
        <w:t>IS IAP umožní automatickou tvorbu a odesílání elektronick</w:t>
      </w:r>
      <w:r w:rsidR="00306E6B" w:rsidRPr="005C38E0">
        <w:t xml:space="preserve">é pošty a smluvních dokumentů, </w:t>
      </w:r>
      <w:r w:rsidRPr="005C38E0">
        <w:t>umožní použití elektronického podp</w:t>
      </w:r>
      <w:r w:rsidR="005821ED">
        <w:t>isu pro závaznou verifikaci dat,</w:t>
      </w:r>
    </w:p>
    <w:p w:rsidR="00F81AB4" w:rsidRPr="005C38E0" w:rsidRDefault="00F81AB4" w:rsidP="00F81AB4">
      <w:pPr>
        <w:pStyle w:val="IPNODRKYERVEN"/>
        <w:numPr>
          <w:ilvl w:val="0"/>
          <w:numId w:val="41"/>
        </w:numPr>
      </w:pPr>
      <w:r w:rsidRPr="005C38E0">
        <w:t xml:space="preserve">IS IAP zajistí monitoring všech přístupů a úprav dat (žurnál), který bude zabezpečen proti jakýmkoli úpravám, bude obsahovat interaktivní </w:t>
      </w:r>
      <w:proofErr w:type="spellStart"/>
      <w:r w:rsidRPr="005C38E0">
        <w:t>helpdesk</w:t>
      </w:r>
      <w:proofErr w:type="spellEnd"/>
      <w:r w:rsidRPr="005C38E0">
        <w:t>.</w:t>
      </w:r>
    </w:p>
    <w:p w:rsidR="00F81AB4" w:rsidRPr="005C38E0" w:rsidRDefault="00F81AB4" w:rsidP="00F81AB4">
      <w:r w:rsidRPr="005C38E0">
        <w:t>Vytvoření autonomního, robustního informačního systému je nutnou podmínkou pro uspokojivý průběh procesu hodnocení, jeho sledování, kontroly a dalšího dlouhodobého vývoje.</w:t>
      </w:r>
    </w:p>
    <w:p w:rsidR="00F81AB4" w:rsidRPr="005C38E0" w:rsidRDefault="00F81AB4" w:rsidP="00F81AB4">
      <w:r w:rsidRPr="005C38E0">
        <w:t xml:space="preserve">Vzhledem k tomu, že IS IAP by měl sloužit už od prvních kroků uskutečňování NERO, je třeba, </w:t>
      </w:r>
      <w:r w:rsidRPr="004A5F25">
        <w:t>aby byl vyvinut co nejdříve.</w:t>
      </w:r>
      <w:r w:rsidRPr="005C38E0">
        <w:t xml:space="preserve"> Nabízejí se následující varianty:</w:t>
      </w:r>
    </w:p>
    <w:p w:rsidR="00F81AB4" w:rsidRPr="005C38E0" w:rsidRDefault="00CE6C0B" w:rsidP="00F81AB4">
      <w:pPr>
        <w:pStyle w:val="IPNODRKYERVEN"/>
        <w:numPr>
          <w:ilvl w:val="0"/>
          <w:numId w:val="43"/>
        </w:numPr>
      </w:pPr>
      <w:r w:rsidRPr="005C38E0">
        <w:t xml:space="preserve">zadání </w:t>
      </w:r>
      <w:r w:rsidR="00F81AB4" w:rsidRPr="005C38E0">
        <w:t>vývoje, implementace a provozování IS IAP veřejnou soutěží, majitelem a provozovatelem pak bude RVVI (ev. jiná organizace státní správy),</w:t>
      </w:r>
    </w:p>
    <w:p w:rsidR="00F81AB4" w:rsidRPr="005C38E0" w:rsidRDefault="00CE6C0B" w:rsidP="00F81AB4">
      <w:pPr>
        <w:pStyle w:val="IPNODRKYERVEN"/>
        <w:numPr>
          <w:ilvl w:val="0"/>
          <w:numId w:val="43"/>
        </w:numPr>
      </w:pPr>
      <w:r w:rsidRPr="005C38E0">
        <w:t xml:space="preserve">majitelem </w:t>
      </w:r>
      <w:r w:rsidR="00F81AB4" w:rsidRPr="005C38E0">
        <w:t xml:space="preserve">a provozovatelem bude organizace zajišťující NERO, ta </w:t>
      </w:r>
      <w:r w:rsidR="00B20B3E" w:rsidRPr="005C38E0">
        <w:t xml:space="preserve">by měla (z důvodu velmi krátkého času pro realizaci) </w:t>
      </w:r>
      <w:r w:rsidR="00F81AB4" w:rsidRPr="005C38E0">
        <w:t>prov</w:t>
      </w:r>
      <w:r w:rsidR="00B20B3E" w:rsidRPr="005C38E0">
        <w:t>ést</w:t>
      </w:r>
      <w:r w:rsidR="00F81AB4" w:rsidRPr="005C38E0">
        <w:t xml:space="preserve"> vlastní poptávkové řízení mimo režim zákona o veřejných zakázkách.</w:t>
      </w:r>
    </w:p>
    <w:p w:rsidR="00F81AB4" w:rsidRPr="005C38E0" w:rsidRDefault="00F81AB4" w:rsidP="00F81AB4">
      <w:r w:rsidRPr="005C38E0">
        <w:t>Vzhledem k časové náročnosti a věcným překážk</w:t>
      </w:r>
      <w:r w:rsidR="00306E6B" w:rsidRPr="005C38E0">
        <w:t>ám, které neumožňují flexibilní</w:t>
      </w:r>
      <w:r w:rsidRPr="005C38E0">
        <w:t xml:space="preserve"> změny úprav IS IAP cestou zákona o veřejných zak</w:t>
      </w:r>
      <w:r w:rsidR="004A5F25">
        <w:t>ázkách, doporučujeme variantu 2</w:t>
      </w:r>
      <w:r w:rsidRPr="005C38E0">
        <w:t xml:space="preserve">. Doporučujeme </w:t>
      </w:r>
      <w:r w:rsidR="004A5F25">
        <w:t xml:space="preserve">uvážit, zda a za jakých podmínek by bylo možné </w:t>
      </w:r>
      <w:r w:rsidRPr="005C38E0">
        <w:t>využít a upravit informační systém pro podporu hodnocení ústavů AV ČR.</w:t>
      </w:r>
    </w:p>
    <w:p w:rsidR="00F81AB4" w:rsidRPr="005C38E0" w:rsidRDefault="00F81AB4" w:rsidP="00F81AB4">
      <w:r w:rsidRPr="005C38E0">
        <w:t xml:space="preserve">Pro věcný obsah NERO jsou mj. potřebná data, která jsou v současnosti shromážděna v informačním systému výzkumu, vývoje a inovací v ČR (IS </w:t>
      </w:r>
      <w:proofErr w:type="spellStart"/>
      <w:r w:rsidRPr="005C38E0">
        <w:t>VaVaI</w:t>
      </w:r>
      <w:proofErr w:type="spellEnd"/>
      <w:r w:rsidRPr="005C38E0">
        <w:t xml:space="preserve">). Problematice rozvoje IS </w:t>
      </w:r>
      <w:proofErr w:type="spellStart"/>
      <w:r w:rsidRPr="005C38E0">
        <w:t>VaVaI</w:t>
      </w:r>
      <w:proofErr w:type="spellEnd"/>
      <w:r w:rsidRPr="005C38E0">
        <w:t xml:space="preserve"> se věnoval </w:t>
      </w:r>
      <w:r w:rsidR="00C31541" w:rsidRPr="005C38E0">
        <w:t xml:space="preserve">dokument </w:t>
      </w:r>
      <w:r w:rsidRPr="005C38E0">
        <w:t xml:space="preserve">„Analýza IS </w:t>
      </w:r>
      <w:proofErr w:type="spellStart"/>
      <w:r w:rsidRPr="005C38E0">
        <w:t>VaVaI</w:t>
      </w:r>
      <w:proofErr w:type="spellEnd"/>
      <w:r w:rsidRPr="005C38E0">
        <w:t xml:space="preserve"> v ČR (RIV) a </w:t>
      </w:r>
      <w:r w:rsidRPr="005C38E0">
        <w:lastRenderedPageBreak/>
        <w:t xml:space="preserve">návrh jeho úprav tak, aby vyhovoval nové metodice hodnocení“, který vznikl v rámci </w:t>
      </w:r>
      <w:r w:rsidR="004A5F25">
        <w:t xml:space="preserve">projektu </w:t>
      </w:r>
      <w:r w:rsidRPr="005C38E0">
        <w:t xml:space="preserve">IPN Metodika. Materiál předpokládá dvě základní varianty zajištění informací pro </w:t>
      </w:r>
      <w:proofErr w:type="spellStart"/>
      <w:r w:rsidRPr="005C38E0">
        <w:t>VaVaI</w:t>
      </w:r>
      <w:proofErr w:type="spellEnd"/>
      <w:r w:rsidRPr="005C38E0">
        <w:t xml:space="preserve"> v ČR:</w:t>
      </w:r>
    </w:p>
    <w:p w:rsidR="00F81AB4" w:rsidRPr="005C38E0" w:rsidRDefault="004A5F25" w:rsidP="00F81AB4">
      <w:pPr>
        <w:pStyle w:val="IPNODRKYERVEN"/>
        <w:numPr>
          <w:ilvl w:val="0"/>
          <w:numId w:val="44"/>
        </w:numPr>
      </w:pPr>
      <w:r w:rsidRPr="005C38E0">
        <w:t xml:space="preserve">postupnou </w:t>
      </w:r>
      <w:r w:rsidR="00F81AB4" w:rsidRPr="005C38E0">
        <w:t xml:space="preserve">úpravou stávajícího IS </w:t>
      </w:r>
      <w:proofErr w:type="spellStart"/>
      <w:r w:rsidR="00F81AB4" w:rsidRPr="005C38E0">
        <w:t>VaVaI</w:t>
      </w:r>
      <w:proofErr w:type="spellEnd"/>
      <w:r w:rsidR="00F81AB4" w:rsidRPr="005C38E0">
        <w:t xml:space="preserve"> ve třech fázích (1. Úpravy bez součinnosti s poskytovateli podpory, 2. Úpravy v součinnosti s poskytovateli, 3. Úpravy</w:t>
      </w:r>
      <w:r w:rsidR="00C31541" w:rsidRPr="005C38E0">
        <w:t>,</w:t>
      </w:r>
      <w:r w:rsidR="00F81AB4" w:rsidRPr="005C38E0">
        <w:t xml:space="preserve"> pro které je nutná změna zákona č. 130/2002 Sb.),</w:t>
      </w:r>
    </w:p>
    <w:p w:rsidR="00F81AB4" w:rsidRPr="005C38E0" w:rsidRDefault="004A5F25" w:rsidP="00F81AB4">
      <w:pPr>
        <w:pStyle w:val="IPNODRKYERVEN"/>
        <w:numPr>
          <w:ilvl w:val="0"/>
          <w:numId w:val="44"/>
        </w:numPr>
      </w:pPr>
      <w:r w:rsidRPr="005C38E0">
        <w:t xml:space="preserve">tvorbou </w:t>
      </w:r>
      <w:r w:rsidR="00F81AB4" w:rsidRPr="005C38E0">
        <w:t xml:space="preserve">nového národního informačního systému výzkumu podle datového modelu CERIF společenství </w:t>
      </w:r>
      <w:proofErr w:type="spellStart"/>
      <w:r w:rsidR="00F81AB4" w:rsidRPr="005C38E0">
        <w:t>euroCRIS</w:t>
      </w:r>
      <w:proofErr w:type="spellEnd"/>
      <w:r w:rsidR="00F81AB4" w:rsidRPr="005C38E0">
        <w:t>.</w:t>
      </w:r>
    </w:p>
    <w:p w:rsidR="00F81AB4" w:rsidRPr="005C38E0" w:rsidRDefault="00F81AB4" w:rsidP="00F81AB4">
      <w:r w:rsidRPr="005C38E0">
        <w:t xml:space="preserve">Také </w:t>
      </w:r>
      <w:r w:rsidRPr="004A5F25">
        <w:rPr>
          <w:b/>
        </w:rPr>
        <w:t>rozhodnutí o výběru varianty a započetí vývoje či úprav by mělo být provedeno</w:t>
      </w:r>
      <w:r w:rsidRPr="005C38E0">
        <w:t xml:space="preserve"> (vzhledem k časové a věcné náročnosti úprav nebo vývoje) </w:t>
      </w:r>
      <w:r w:rsidRPr="004A5F25">
        <w:rPr>
          <w:b/>
        </w:rPr>
        <w:t>co nejdříve</w:t>
      </w:r>
      <w:r w:rsidRPr="005C38E0">
        <w:t>.</w:t>
      </w:r>
    </w:p>
    <w:p w:rsidR="00DA6EE8" w:rsidRPr="005C38E0" w:rsidRDefault="00DA6EE8" w:rsidP="00DA6EE8">
      <w:pPr>
        <w:pStyle w:val="Nadpis1"/>
      </w:pPr>
      <w:bookmarkStart w:id="13" w:name="_Toc446502026"/>
      <w:r w:rsidRPr="005C38E0">
        <w:lastRenderedPageBreak/>
        <w:t>Organizační struktura NERO</w:t>
      </w:r>
      <w:bookmarkEnd w:id="13"/>
    </w:p>
    <w:p w:rsidR="00DA6EE8" w:rsidRPr="005C38E0" w:rsidRDefault="00DA6EE8" w:rsidP="00DA6EE8">
      <w:r w:rsidRPr="005C38E0">
        <w:t xml:space="preserve">Nejvyšším a kontrolním orgánem zodpovědným za </w:t>
      </w:r>
      <w:proofErr w:type="gramStart"/>
      <w:r w:rsidRPr="005C38E0">
        <w:t>NERO</w:t>
      </w:r>
      <w:proofErr w:type="gramEnd"/>
      <w:r w:rsidRPr="005C38E0">
        <w:t xml:space="preserve"> bude </w:t>
      </w:r>
      <w:r w:rsidRPr="00F84F0F">
        <w:rPr>
          <w:i/>
        </w:rPr>
        <w:t>Rada pro řízení hodnocení</w:t>
      </w:r>
      <w:r w:rsidRPr="005C38E0">
        <w:t xml:space="preserve"> (dále jen „R</w:t>
      </w:r>
      <w:r w:rsidR="00806BA6" w:rsidRPr="005C38E0">
        <w:t>Ř</w:t>
      </w:r>
      <w:r w:rsidRPr="005C38E0">
        <w:t>H“). Bude mít šest členů a předsedu (předsedkyni), které bude jmenovat RVVI</w:t>
      </w:r>
      <w:r w:rsidR="00F84F0F">
        <w:t>.</w:t>
      </w:r>
      <w:r w:rsidRPr="005C38E0">
        <w:t xml:space="preserve"> </w:t>
      </w:r>
      <w:r w:rsidR="00E04D2B">
        <w:t>Je navrženo, aby č</w:t>
      </w:r>
      <w:r w:rsidRPr="005C38E0">
        <w:t xml:space="preserve">leny RŘH </w:t>
      </w:r>
      <w:r w:rsidR="00E04D2B">
        <w:t>byli</w:t>
      </w:r>
      <w:r w:rsidRPr="005C38E0">
        <w:t xml:space="preserve"> členové </w:t>
      </w:r>
      <w:r w:rsidR="00806BA6" w:rsidRPr="005C38E0">
        <w:t>KHV</w:t>
      </w:r>
      <w:r w:rsidR="001D2A67" w:rsidRPr="005C38E0">
        <w:t xml:space="preserve">, z nichž část bude zároveň členy </w:t>
      </w:r>
      <w:r w:rsidRPr="005C38E0">
        <w:t>RVVI</w:t>
      </w:r>
      <w:r w:rsidR="001826C5" w:rsidRPr="005C38E0">
        <w:t>.</w:t>
      </w:r>
      <w:r w:rsidRPr="005C38E0">
        <w:t xml:space="preserve"> Členové RŘH nejsou zaměstnanci organizace provádějící NERO, na jejich činnost se vztahují pravidla pro výkon funkce ve veřejném zájmu.</w:t>
      </w:r>
    </w:p>
    <w:p w:rsidR="00DA6EE8" w:rsidRPr="005C38E0" w:rsidRDefault="00DA6EE8" w:rsidP="00DA6EE8">
      <w:r w:rsidRPr="005C38E0">
        <w:t>Úkolem RŘH je schvalovat veškerá pravidla, dokumenty a parametry NERO</w:t>
      </w:r>
      <w:r w:rsidR="00806BA6" w:rsidRPr="005C38E0">
        <w:t>.</w:t>
      </w:r>
      <w:r w:rsidRPr="005C38E0">
        <w:t xml:space="preserve"> Další pravomocí RŘH je jmenovat členy hlavních a oborových panelů. Předsedy hlavních panelů a všechny členy oborových panelů jmenuje RŘH na základě návrh</w:t>
      </w:r>
      <w:r w:rsidR="001826C5" w:rsidRPr="005C38E0">
        <w:t>ů</w:t>
      </w:r>
      <w:r w:rsidRPr="005C38E0">
        <w:t xml:space="preserve"> expertní části Řídícího týmu hodnocení</w:t>
      </w:r>
      <w:r w:rsidR="001826C5" w:rsidRPr="005C38E0">
        <w:t xml:space="preserve"> (vi</w:t>
      </w:r>
      <w:r w:rsidR="00806BA6" w:rsidRPr="005C38E0">
        <w:t>z</w:t>
      </w:r>
      <w:r w:rsidR="001826C5" w:rsidRPr="005C38E0">
        <w:t xml:space="preserve"> níže)</w:t>
      </w:r>
      <w:r w:rsidR="00806BA6" w:rsidRPr="005C38E0">
        <w:t>.</w:t>
      </w:r>
      <w:r w:rsidRPr="005C38E0">
        <w:t xml:space="preserve"> RŘH bude také odvolacím místem pro stížnosti proti výstupům NERO ze strany hodnocených organizací.</w:t>
      </w:r>
    </w:p>
    <w:p w:rsidR="00DA6EE8" w:rsidRPr="005C38E0" w:rsidRDefault="00DA6EE8" w:rsidP="00DA6EE8">
      <w:r w:rsidRPr="005C38E0">
        <w:t xml:space="preserve">Výkonným orgánem, který připravuje a provádí NERO, je </w:t>
      </w:r>
      <w:r w:rsidRPr="00E04D2B">
        <w:rPr>
          <w:i/>
        </w:rPr>
        <w:t>Řídící tým hodnocení</w:t>
      </w:r>
      <w:r w:rsidRPr="005C38E0">
        <w:t xml:space="preserve"> (dále jen „ŘTH“) sestávající z expertní a administrativní části. </w:t>
      </w:r>
    </w:p>
    <w:p w:rsidR="00DA6EE8" w:rsidRPr="005C38E0" w:rsidRDefault="001826C5" w:rsidP="00DA6EE8">
      <w:r w:rsidRPr="00E04D2B">
        <w:rPr>
          <w:i/>
        </w:rPr>
        <w:t>A</w:t>
      </w:r>
      <w:r w:rsidR="00DA6EE8" w:rsidRPr="00E04D2B">
        <w:rPr>
          <w:i/>
        </w:rPr>
        <w:t xml:space="preserve">dministrativní </w:t>
      </w:r>
      <w:r w:rsidR="0094414F" w:rsidRPr="00E04D2B">
        <w:rPr>
          <w:i/>
        </w:rPr>
        <w:t>č</w:t>
      </w:r>
      <w:r w:rsidRPr="00E04D2B">
        <w:rPr>
          <w:i/>
        </w:rPr>
        <w:t>ást</w:t>
      </w:r>
      <w:r w:rsidRPr="005C38E0">
        <w:t xml:space="preserve"> sestává z </w:t>
      </w:r>
      <w:r w:rsidR="00DA6EE8" w:rsidRPr="005C38E0">
        <w:t>cca 10 zaměstnanců organizace provádějící NERO pracujících na plný úvazek v čele s </w:t>
      </w:r>
      <w:r w:rsidR="00DA6EE8" w:rsidRPr="00E04D2B">
        <w:rPr>
          <w:i/>
        </w:rPr>
        <w:t>administrativním ředitelem</w:t>
      </w:r>
      <w:r w:rsidR="00DA6EE8" w:rsidRPr="005C38E0">
        <w:t xml:space="preserve">, kterého jmenuje RVVI na návrh RŘH. Řediteli bude také podléhat přechodný podpůrný </w:t>
      </w:r>
      <w:r w:rsidR="00DA6EE8" w:rsidRPr="00E04D2B">
        <w:rPr>
          <w:i/>
        </w:rPr>
        <w:t>tým asistentů panelů</w:t>
      </w:r>
      <w:r w:rsidR="00DA6EE8" w:rsidRPr="005C38E0">
        <w:t xml:space="preserve"> (počet odpovídá součtu počtu hlavních a oborových panelů</w:t>
      </w:r>
      <w:r w:rsidR="0094414F" w:rsidRPr="005C38E0">
        <w:t>, předpoklad 6 + 30 osob</w:t>
      </w:r>
      <w:r w:rsidR="00E04D2B">
        <w:t>)</w:t>
      </w:r>
      <w:r w:rsidR="00DA6EE8" w:rsidRPr="005C38E0">
        <w:t xml:space="preserve"> pracující</w:t>
      </w:r>
      <w:r w:rsidR="00E04D2B">
        <w:t>ch</w:t>
      </w:r>
      <w:r w:rsidR="00DA6EE8" w:rsidRPr="005C38E0">
        <w:t xml:space="preserve"> po omezenou dobu na částečný úvazek. </w:t>
      </w:r>
    </w:p>
    <w:p w:rsidR="00DA6EE8" w:rsidRPr="005C38E0" w:rsidRDefault="0094414F" w:rsidP="00DA6EE8">
      <w:r w:rsidRPr="005C38E0">
        <w:t>T</w:t>
      </w:r>
      <w:r w:rsidR="00806BA6" w:rsidRPr="005C38E0">
        <w:t>en</w:t>
      </w:r>
      <w:r w:rsidRPr="005C38E0">
        <w:t xml:space="preserve">to </w:t>
      </w:r>
      <w:r w:rsidR="00DA6EE8" w:rsidRPr="005C38E0">
        <w:t>administrativní tým bude zodpovědný za administrativní podporu celého procesu NERO včetně zajištění informační podpory a veškeré komunikace s</w:t>
      </w:r>
      <w:r w:rsidR="00E04D2B">
        <w:t>e</w:t>
      </w:r>
      <w:r w:rsidR="00DA6EE8" w:rsidRPr="005C38E0">
        <w:t xml:space="preserve"> členy panelů a posuzovateli výstupů. </w:t>
      </w:r>
      <w:r w:rsidR="00806BA6" w:rsidRPr="005C38E0">
        <w:t xml:space="preserve">Administrativní tým </w:t>
      </w:r>
      <w:r w:rsidR="00DA6EE8" w:rsidRPr="005C38E0">
        <w:t xml:space="preserve">zajišťuje personální data všech osob podílejících se na </w:t>
      </w:r>
      <w:proofErr w:type="gramStart"/>
      <w:r w:rsidR="00DA6EE8" w:rsidRPr="005C38E0">
        <w:t>NERO</w:t>
      </w:r>
      <w:proofErr w:type="gramEnd"/>
      <w:r w:rsidR="00DA6EE8" w:rsidRPr="005C38E0">
        <w:t xml:space="preserve">, zodpovídá za uzavření pracovněprávních vztahů se všemi osobami a vypořádání závazků těchto osob, zajišťuje předávání informací členům RŘH, </w:t>
      </w:r>
      <w:r w:rsidRPr="005C38E0">
        <w:t>expertům ŘTH</w:t>
      </w:r>
      <w:r w:rsidR="00DA6EE8" w:rsidRPr="005C38E0">
        <w:t xml:space="preserve">, členům všech panelů, </w:t>
      </w:r>
      <w:r w:rsidR="00A915F2">
        <w:t xml:space="preserve">posuzovatelům, </w:t>
      </w:r>
      <w:r w:rsidR="00DA6EE8" w:rsidRPr="005C38E0">
        <w:t>organizuje a materiálně technicky zajišťuje činnost panelů včetně pracovních jednání v ČR.</w:t>
      </w:r>
    </w:p>
    <w:p w:rsidR="00DA6EE8" w:rsidRPr="005C38E0" w:rsidRDefault="0094414F" w:rsidP="00DA6EE8">
      <w:r w:rsidRPr="00E04D2B">
        <w:rPr>
          <w:i/>
        </w:rPr>
        <w:t>Expertní část</w:t>
      </w:r>
      <w:r w:rsidR="00DA6EE8" w:rsidRPr="00E04D2B">
        <w:rPr>
          <w:i/>
        </w:rPr>
        <w:t xml:space="preserve"> ŘTH</w:t>
      </w:r>
      <w:r w:rsidR="00DA6EE8" w:rsidRPr="005C38E0">
        <w:t xml:space="preserve"> </w:t>
      </w:r>
      <w:r w:rsidRPr="005C38E0">
        <w:t>sestává z expertů</w:t>
      </w:r>
      <w:r w:rsidR="00DA6EE8" w:rsidRPr="005C38E0">
        <w:t xml:space="preserve"> jmenovaný</w:t>
      </w:r>
      <w:r w:rsidRPr="005C38E0">
        <w:t>ch</w:t>
      </w:r>
      <w:r w:rsidR="00DA6EE8" w:rsidRPr="005C38E0">
        <w:t xml:space="preserve"> RŘH, </w:t>
      </w:r>
      <w:r w:rsidRPr="005C38E0">
        <w:t>kteří</w:t>
      </w:r>
      <w:r w:rsidR="00DA6EE8" w:rsidRPr="005C38E0">
        <w:t xml:space="preserve"> budou v pracovně-právním </w:t>
      </w:r>
      <w:r w:rsidR="00E04D2B">
        <w:t>vztahu</w:t>
      </w:r>
      <w:r w:rsidR="00DA6EE8" w:rsidRPr="005C38E0">
        <w:t xml:space="preserve"> vůči organizaci provádějící NERO formou dohody o pracovní činnosti. </w:t>
      </w:r>
      <w:r w:rsidR="00421B20" w:rsidRPr="005C38E0">
        <w:t>Expertní část</w:t>
      </w:r>
      <w:r w:rsidR="00DA6EE8" w:rsidRPr="005C38E0">
        <w:t xml:space="preserve"> bude </w:t>
      </w:r>
      <w:r w:rsidRPr="005C38E0">
        <w:t>mít dvě složky</w:t>
      </w:r>
      <w:r w:rsidR="00421B20" w:rsidRPr="005C38E0">
        <w:t>. První</w:t>
      </w:r>
      <w:r w:rsidR="00DA6EE8" w:rsidRPr="005C38E0">
        <w:t xml:space="preserve"> </w:t>
      </w:r>
      <w:r w:rsidRPr="005C38E0">
        <w:t>složku</w:t>
      </w:r>
      <w:r w:rsidR="00DA6EE8" w:rsidRPr="005C38E0">
        <w:t xml:space="preserve"> budou tvořit jednak tzv. </w:t>
      </w:r>
      <w:proofErr w:type="spellStart"/>
      <w:r w:rsidR="00DA6EE8" w:rsidRPr="005C38E0">
        <w:t>generalisté</w:t>
      </w:r>
      <w:proofErr w:type="spellEnd"/>
      <w:r w:rsidR="00DA6EE8" w:rsidRPr="005C38E0">
        <w:t xml:space="preserve"> (cca 6 osob) a jednak </w:t>
      </w:r>
      <w:r w:rsidRPr="005C38E0">
        <w:t xml:space="preserve">6 </w:t>
      </w:r>
      <w:r w:rsidR="00DA6EE8" w:rsidRPr="005C38E0">
        <w:t>expert</w:t>
      </w:r>
      <w:r w:rsidRPr="005C38E0">
        <w:t>ů</w:t>
      </w:r>
      <w:r w:rsidR="00DA6EE8" w:rsidRPr="005C38E0">
        <w:t xml:space="preserve"> reprezentující</w:t>
      </w:r>
      <w:r w:rsidR="00421B20" w:rsidRPr="005C38E0">
        <w:t>ch</w:t>
      </w:r>
      <w:r w:rsidR="00DA6EE8" w:rsidRPr="005C38E0">
        <w:t xml:space="preserve"> </w:t>
      </w:r>
      <w:r w:rsidRPr="005C38E0">
        <w:t>jednotlivé</w:t>
      </w:r>
      <w:r w:rsidR="00DA6EE8" w:rsidRPr="005C38E0">
        <w:t xml:space="preserve"> vědní ob</w:t>
      </w:r>
      <w:r w:rsidR="00E04D2B">
        <w:t>lasti</w:t>
      </w:r>
      <w:r w:rsidR="00DA6EE8" w:rsidRPr="005C38E0">
        <w:t xml:space="preserve"> podle </w:t>
      </w:r>
      <w:r w:rsidR="00E04D2B">
        <w:t>OECD</w:t>
      </w:r>
      <w:r w:rsidR="00DA6EE8" w:rsidRPr="005C38E0">
        <w:t>.</w:t>
      </w:r>
    </w:p>
    <w:p w:rsidR="00DA6EE8" w:rsidRPr="005C38E0" w:rsidRDefault="00DA6EE8" w:rsidP="00DA6EE8">
      <w:proofErr w:type="spellStart"/>
      <w:r w:rsidRPr="00E04D2B">
        <w:rPr>
          <w:i/>
        </w:rPr>
        <w:t>Generalisté</w:t>
      </w:r>
      <w:proofErr w:type="spellEnd"/>
      <w:r w:rsidRPr="005C38E0">
        <w:t xml:space="preserve"> budou osoby s dlouholetou praktickou zkušeností s činnostmi ve výzkumných organizacích </w:t>
      </w:r>
      <w:r w:rsidR="00421B20" w:rsidRPr="005C38E0">
        <w:t>v</w:t>
      </w:r>
      <w:r w:rsidRPr="005C38E0">
        <w:t xml:space="preserve"> ČR i </w:t>
      </w:r>
      <w:r w:rsidR="00421B20" w:rsidRPr="005C38E0">
        <w:t>v </w:t>
      </w:r>
      <w:r w:rsidRPr="005C38E0">
        <w:t>zahraničí, v organizacích poskytovatelů a v organizacích zabývajících se analýzou nebo podporou výzkumu a vývoje a je</w:t>
      </w:r>
      <w:r w:rsidR="00A915F2">
        <w:t>jich informatickým zajištěním,</w:t>
      </w:r>
      <w:r w:rsidRPr="005C38E0">
        <w:t xml:space="preserve"> jeden z </w:t>
      </w:r>
      <w:proofErr w:type="spellStart"/>
      <w:r w:rsidRPr="005C38E0">
        <w:t>generalistů</w:t>
      </w:r>
      <w:proofErr w:type="spellEnd"/>
      <w:r w:rsidRPr="005C38E0">
        <w:t xml:space="preserve"> bude zároveň </w:t>
      </w:r>
      <w:r w:rsidRPr="00E04D2B">
        <w:rPr>
          <w:i/>
        </w:rPr>
        <w:t>koordinátorem</w:t>
      </w:r>
      <w:r w:rsidRPr="005C38E0">
        <w:t xml:space="preserve"> celé </w:t>
      </w:r>
      <w:r w:rsidR="00421B20" w:rsidRPr="005C38E0">
        <w:t>expertní části</w:t>
      </w:r>
      <w:r w:rsidRPr="005C38E0">
        <w:t xml:space="preserve">. </w:t>
      </w:r>
      <w:proofErr w:type="spellStart"/>
      <w:r w:rsidRPr="005C38E0">
        <w:t>Generalisté</w:t>
      </w:r>
      <w:proofErr w:type="spellEnd"/>
      <w:r w:rsidRPr="005C38E0">
        <w:t xml:space="preserve"> budou navrhovat postupy a pravidla hodnocení včetně podoby dotazníků a systému sběru a hodnocení </w:t>
      </w:r>
      <w:r w:rsidR="00F6496A" w:rsidRPr="005C38E0">
        <w:t xml:space="preserve">všech </w:t>
      </w:r>
      <w:r w:rsidRPr="005C38E0">
        <w:t xml:space="preserve">podpůrných dat. Budou také </w:t>
      </w:r>
      <w:r w:rsidR="00D26155">
        <w:t xml:space="preserve">dbát na konzistenci </w:t>
      </w:r>
      <w:r w:rsidR="00421B20" w:rsidRPr="005C38E0">
        <w:t xml:space="preserve">a </w:t>
      </w:r>
      <w:r w:rsidRPr="005C38E0">
        <w:t xml:space="preserve">srovnatelnost údajů uvedených jednotlivými VJ. Budou poskytovat metodické vedení </w:t>
      </w:r>
      <w:r w:rsidR="00D26155">
        <w:t xml:space="preserve">VJ </w:t>
      </w:r>
      <w:r w:rsidR="00A915F2">
        <w:t>během celého procesu hodnocení</w:t>
      </w:r>
      <w:r w:rsidRPr="005C38E0">
        <w:t>.</w:t>
      </w:r>
    </w:p>
    <w:p w:rsidR="00DA6EE8" w:rsidRPr="005C38E0" w:rsidRDefault="00DA6EE8" w:rsidP="00DA6EE8">
      <w:r w:rsidRPr="005A76B2">
        <w:rPr>
          <w:i/>
        </w:rPr>
        <w:t>Experti z</w:t>
      </w:r>
      <w:r w:rsidR="00F6496A" w:rsidRPr="005A76B2">
        <w:rPr>
          <w:i/>
        </w:rPr>
        <w:t>a</w:t>
      </w:r>
      <w:r w:rsidRPr="005A76B2">
        <w:rPr>
          <w:i/>
        </w:rPr>
        <w:t xml:space="preserve"> šest</w:t>
      </w:r>
      <w:r w:rsidR="00F6496A" w:rsidRPr="005A76B2">
        <w:rPr>
          <w:i/>
        </w:rPr>
        <w:t xml:space="preserve"> </w:t>
      </w:r>
      <w:r w:rsidRPr="005A76B2">
        <w:rPr>
          <w:i/>
        </w:rPr>
        <w:t>vědních oblastí</w:t>
      </w:r>
      <w:r w:rsidRPr="005C38E0">
        <w:t xml:space="preserve"> (dále jen „EDO“) budou osoby s co nejširším rozhledem </w:t>
      </w:r>
      <w:r w:rsidR="00F6496A" w:rsidRPr="005C38E0">
        <w:t>ve</w:t>
      </w:r>
      <w:r w:rsidRPr="005C38E0">
        <w:t xml:space="preserve"> vědních oborech jedné  </w:t>
      </w:r>
      <w:r w:rsidR="00421B20" w:rsidRPr="005C38E0">
        <w:t>vědní</w:t>
      </w:r>
      <w:r w:rsidR="00D26155">
        <w:t xml:space="preserve"> oblasti</w:t>
      </w:r>
      <w:r w:rsidRPr="005C38E0">
        <w:t xml:space="preserve"> a s dlouholetou zkušeností z praktického provádění výzkumu a vývoje ve výzkumných organizacích. Preferovány budou osoby, které se již prakticky účastnily nějaké formy hodnocení </w:t>
      </w:r>
      <w:proofErr w:type="spellStart"/>
      <w:r w:rsidRPr="005C38E0">
        <w:t>VaVaI</w:t>
      </w:r>
      <w:proofErr w:type="spellEnd"/>
      <w:r w:rsidRPr="005C38E0">
        <w:t xml:space="preserve">. EDO budou jmenováni RŘH na návrh a po projednání s koordinátorem </w:t>
      </w:r>
      <w:r w:rsidR="00421B20" w:rsidRPr="005C38E0">
        <w:t>expertního týmu</w:t>
      </w:r>
      <w:r w:rsidRPr="005C38E0">
        <w:t xml:space="preserve">. EDO </w:t>
      </w:r>
      <w:r w:rsidR="00421B20" w:rsidRPr="005C38E0">
        <w:t xml:space="preserve">budou </w:t>
      </w:r>
      <w:r w:rsidRPr="005C38E0">
        <w:t xml:space="preserve">navrhovat RŘH předsedy hlavních a oborových panelů. S experty jednotlivých vědních oborů (viz </w:t>
      </w:r>
      <w:r w:rsidR="00F6496A" w:rsidRPr="005C38E0">
        <w:t>níže</w:t>
      </w:r>
      <w:r w:rsidRPr="005C38E0">
        <w:t xml:space="preserve">) budou koordinovat výběr členů oborových panelů. </w:t>
      </w:r>
      <w:proofErr w:type="spellStart"/>
      <w:r w:rsidRPr="005C38E0">
        <w:t>Generalisté</w:t>
      </w:r>
      <w:proofErr w:type="spellEnd"/>
      <w:r w:rsidRPr="005C38E0">
        <w:t xml:space="preserve"> a EDO pod vedením koordinátora </w:t>
      </w:r>
      <w:r w:rsidR="00421B20" w:rsidRPr="005C38E0">
        <w:t>expertního týmu</w:t>
      </w:r>
      <w:r w:rsidRPr="005C38E0">
        <w:t xml:space="preserve"> úzce spolupracují.</w:t>
      </w:r>
    </w:p>
    <w:p w:rsidR="00DA6EE8" w:rsidRDefault="00DA6EE8" w:rsidP="00DA6EE8">
      <w:r w:rsidRPr="005C38E0">
        <w:t xml:space="preserve">Druhou </w:t>
      </w:r>
      <w:r w:rsidR="005A76B2">
        <w:t>složkou</w:t>
      </w:r>
      <w:r w:rsidRPr="005C38E0">
        <w:t xml:space="preserve"> </w:t>
      </w:r>
      <w:r w:rsidR="00421B20" w:rsidRPr="005C38E0">
        <w:t>expertního týmu</w:t>
      </w:r>
      <w:r w:rsidRPr="005C38E0">
        <w:t xml:space="preserve"> budou </w:t>
      </w:r>
      <w:r w:rsidRPr="005A76B2">
        <w:rPr>
          <w:i/>
        </w:rPr>
        <w:t>experti za jednotlivé vědní obory</w:t>
      </w:r>
      <w:r w:rsidRPr="005C38E0">
        <w:t xml:space="preserve"> (dále jen „EVO“) podle </w:t>
      </w:r>
      <w:r w:rsidR="005A76B2">
        <w:t>OECD</w:t>
      </w:r>
      <w:r w:rsidRPr="005C38E0">
        <w:t>, jejichž počet bude korelovat s počtem ustanovených panelů (předpokládá se cca 30). Budou to osoby se širokým rozhledem</w:t>
      </w:r>
      <w:r w:rsidR="00F6496A" w:rsidRPr="005C38E0">
        <w:t xml:space="preserve"> v</w:t>
      </w:r>
      <w:r w:rsidRPr="005C38E0">
        <w:t xml:space="preserve"> daném </w:t>
      </w:r>
      <w:r w:rsidRPr="005C38E0">
        <w:lastRenderedPageBreak/>
        <w:t>vědním oboru a s dlouholetou zkušeností z praktického provádění výzkumu a vývoje ve výzkumných</w:t>
      </w:r>
      <w:r w:rsidR="00F6496A" w:rsidRPr="005C38E0">
        <w:t xml:space="preserve"> nebo vývojových </w:t>
      </w:r>
      <w:r w:rsidRPr="005C38E0">
        <w:t xml:space="preserve">organizacích v daném vědním oboru. </w:t>
      </w:r>
      <w:r w:rsidR="00F6496A" w:rsidRPr="005C38E0">
        <w:t>Opět p</w:t>
      </w:r>
      <w:r w:rsidRPr="005C38E0">
        <w:t xml:space="preserve">referovány budou osoby, které se již prakticky účastnily nějaké formy hodnocení </w:t>
      </w:r>
      <w:proofErr w:type="spellStart"/>
      <w:r w:rsidRPr="005C38E0">
        <w:t>VaVaI</w:t>
      </w:r>
      <w:proofErr w:type="spellEnd"/>
      <w:r w:rsidRPr="005C38E0">
        <w:t xml:space="preserve">. </w:t>
      </w:r>
      <w:proofErr w:type="gramStart"/>
      <w:r w:rsidRPr="005C38E0">
        <w:t>EVO budou</w:t>
      </w:r>
      <w:proofErr w:type="gramEnd"/>
      <w:r w:rsidRPr="005C38E0">
        <w:t xml:space="preserve"> provádět </w:t>
      </w:r>
      <w:r w:rsidR="00F6496A" w:rsidRPr="005C38E0">
        <w:t>návrh</w:t>
      </w:r>
      <w:r w:rsidRPr="005C38E0">
        <w:t xml:space="preserve"> členů oborových panelů. </w:t>
      </w:r>
      <w:r w:rsidR="00590FBC" w:rsidRPr="005C38E0">
        <w:t xml:space="preserve">Při </w:t>
      </w:r>
      <w:r w:rsidR="00B3540A" w:rsidRPr="005C38E0">
        <w:t xml:space="preserve">zajištění </w:t>
      </w:r>
      <w:r w:rsidR="005A76B2">
        <w:t xml:space="preserve">posuzovatelů </w:t>
      </w:r>
      <w:r w:rsidRPr="005C38E0">
        <w:t xml:space="preserve">excelentních výstupů </w:t>
      </w:r>
      <w:r w:rsidR="00B3540A" w:rsidRPr="005C38E0">
        <w:t xml:space="preserve">panelisty </w:t>
      </w:r>
      <w:r w:rsidRPr="005C38E0">
        <w:t xml:space="preserve">spolupracují s příslušným předsedou oborového panelu. </w:t>
      </w:r>
      <w:proofErr w:type="gramStart"/>
      <w:r w:rsidRPr="005C38E0">
        <w:t>EVO</w:t>
      </w:r>
      <w:proofErr w:type="gramEnd"/>
      <w:r w:rsidRPr="005C38E0">
        <w:t xml:space="preserve"> budou </w:t>
      </w:r>
      <w:proofErr w:type="gramStart"/>
      <w:r w:rsidRPr="005C38E0">
        <w:t>navrženi</w:t>
      </w:r>
      <w:proofErr w:type="gramEnd"/>
      <w:r w:rsidRPr="005C38E0">
        <w:t xml:space="preserve"> </w:t>
      </w:r>
      <w:r w:rsidR="00315FB3">
        <w:t xml:space="preserve">EDO </w:t>
      </w:r>
      <w:r w:rsidR="007F5857" w:rsidRPr="005C38E0">
        <w:t xml:space="preserve">pro jmenování RŘH </w:t>
      </w:r>
      <w:r w:rsidRPr="005C38E0">
        <w:t xml:space="preserve">a následně </w:t>
      </w:r>
      <w:r w:rsidR="00315FB3">
        <w:t xml:space="preserve">je </w:t>
      </w:r>
      <w:r w:rsidRPr="005C38E0">
        <w:t>koordin</w:t>
      </w:r>
      <w:r w:rsidR="00315FB3">
        <w:t xml:space="preserve">ují. </w:t>
      </w:r>
      <w:r w:rsidRPr="005C38E0">
        <w:t xml:space="preserve">Skupina oborově specializovaných expertů je bezpodmínečně nutná </w:t>
      </w:r>
      <w:r w:rsidR="007F5857" w:rsidRPr="005C38E0">
        <w:t>také</w:t>
      </w:r>
      <w:r w:rsidRPr="005C38E0">
        <w:t xml:space="preserve"> pro sestavení, zprovoznění, doplňování a udržování databáze potenc</w:t>
      </w:r>
      <w:r w:rsidR="005A76B2">
        <w:t xml:space="preserve">iálních zahraničních panelistů </w:t>
      </w:r>
      <w:r w:rsidRPr="005C38E0">
        <w:t xml:space="preserve">a posuzovatelů výstupů (dále jen „databáze </w:t>
      </w:r>
      <w:r w:rsidR="00315FB3">
        <w:t xml:space="preserve">expertů </w:t>
      </w:r>
      <w:r w:rsidRPr="005C38E0">
        <w:t xml:space="preserve">NERO“). Administrativní úkony související s prací EDO a EVO zajišťuje </w:t>
      </w:r>
      <w:r w:rsidR="00B3540A" w:rsidRPr="005C38E0">
        <w:t>administrativní tým</w:t>
      </w:r>
      <w:r w:rsidRPr="005C38E0">
        <w:t>.</w:t>
      </w:r>
    </w:p>
    <w:p w:rsidR="00AB2CDD" w:rsidRPr="005C38E0" w:rsidRDefault="00AB2CDD" w:rsidP="00DA6EE8"/>
    <w:p w:rsidR="001F73CD" w:rsidRPr="005C38E0" w:rsidRDefault="001F73CD" w:rsidP="00DA6EE8">
      <w:pPr>
        <w:sectPr w:rsidR="001F73CD" w:rsidRPr="005C38E0" w:rsidSect="002503CC">
          <w:headerReference w:type="even" r:id="rId20"/>
          <w:footerReference w:type="even" r:id="rId21"/>
          <w:headerReference w:type="first" r:id="rId22"/>
          <w:footerReference w:type="first" r:id="rId23"/>
          <w:pgSz w:w="11906" w:h="16838"/>
          <w:pgMar w:top="567" w:right="1134" w:bottom="567" w:left="1134" w:header="709" w:footer="567" w:gutter="0"/>
          <w:cols w:space="708"/>
          <w:docGrid w:linePitch="600" w:charSpace="40960"/>
        </w:sectPr>
      </w:pPr>
    </w:p>
    <w:p w:rsidR="0065571A" w:rsidRPr="005C38E0" w:rsidRDefault="0065571A" w:rsidP="00AB2CDD">
      <w:pPr>
        <w:pStyle w:val="Nadpis1"/>
        <w:spacing w:after="120"/>
        <w:ind w:left="431" w:hanging="431"/>
      </w:pPr>
      <w:bookmarkStart w:id="14" w:name="_Toc446502027"/>
      <w:r w:rsidRPr="005C38E0">
        <w:lastRenderedPageBreak/>
        <w:t>Harmonogram</w:t>
      </w:r>
      <w:bookmarkEnd w:id="14"/>
    </w:p>
    <w:tbl>
      <w:tblPr>
        <w:tblW w:w="15662" w:type="dxa"/>
        <w:tblInd w:w="55" w:type="dxa"/>
        <w:tblLayout w:type="fixed"/>
        <w:tblCellMar>
          <w:left w:w="70" w:type="dxa"/>
          <w:right w:w="70" w:type="dxa"/>
        </w:tblCellMar>
        <w:tblLook w:val="04A0" w:firstRow="1" w:lastRow="0" w:firstColumn="1" w:lastColumn="0" w:noHBand="0" w:noVBand="1"/>
      </w:tblPr>
      <w:tblGrid>
        <w:gridCol w:w="4410"/>
        <w:gridCol w:w="385"/>
        <w:gridCol w:w="240"/>
        <w:gridCol w:w="239"/>
        <w:gridCol w:w="239"/>
        <w:gridCol w:w="239"/>
        <w:gridCol w:w="239"/>
        <w:gridCol w:w="239"/>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14"/>
        <w:gridCol w:w="302"/>
        <w:gridCol w:w="283"/>
        <w:gridCol w:w="640"/>
        <w:gridCol w:w="260"/>
        <w:gridCol w:w="260"/>
        <w:gridCol w:w="2013"/>
      </w:tblGrid>
      <w:tr w:rsidR="002E3760" w:rsidRPr="002E3760" w:rsidTr="00AB2CDD">
        <w:trPr>
          <w:trHeight w:val="828"/>
        </w:trPr>
        <w:tc>
          <w:tcPr>
            <w:tcW w:w="441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2E3760" w:rsidRPr="002E3760" w:rsidRDefault="002E3760" w:rsidP="002E3760">
            <w:pPr>
              <w:suppressAutoHyphens w:val="0"/>
              <w:spacing w:after="0" w:line="240" w:lineRule="auto"/>
              <w:jc w:val="center"/>
              <w:rPr>
                <w:color w:val="000000"/>
                <w:kern w:val="0"/>
                <w:sz w:val="20"/>
                <w:szCs w:val="20"/>
                <w:lang w:eastAsia="cs-CZ"/>
              </w:rPr>
            </w:pPr>
            <w:r w:rsidRPr="002E3760">
              <w:rPr>
                <w:color w:val="000000"/>
                <w:kern w:val="0"/>
                <w:sz w:val="20"/>
                <w:szCs w:val="20"/>
                <w:lang w:eastAsia="cs-CZ"/>
              </w:rPr>
              <w:t>Úkol</w:t>
            </w:r>
          </w:p>
        </w:tc>
        <w:tc>
          <w:tcPr>
            <w:tcW w:w="1820" w:type="dxa"/>
            <w:gridSpan w:val="7"/>
            <w:tcBorders>
              <w:top w:val="single" w:sz="8" w:space="0" w:color="auto"/>
              <w:left w:val="nil"/>
              <w:bottom w:val="single" w:sz="4" w:space="0" w:color="auto"/>
              <w:right w:val="single" w:sz="4" w:space="0" w:color="000000"/>
            </w:tcBorders>
            <w:shd w:val="clear" w:color="auto" w:fill="auto"/>
            <w:noWrap/>
            <w:vAlign w:val="center"/>
            <w:hideMark/>
          </w:tcPr>
          <w:p w:rsidR="002E3760" w:rsidRPr="002E3760" w:rsidRDefault="002E3760" w:rsidP="002E3760">
            <w:pPr>
              <w:suppressAutoHyphens w:val="0"/>
              <w:spacing w:after="0" w:line="240" w:lineRule="auto"/>
              <w:jc w:val="center"/>
              <w:rPr>
                <w:color w:val="000000"/>
                <w:kern w:val="0"/>
                <w:sz w:val="20"/>
                <w:szCs w:val="20"/>
                <w:lang w:eastAsia="cs-CZ"/>
              </w:rPr>
            </w:pPr>
            <w:r w:rsidRPr="002E3760">
              <w:rPr>
                <w:color w:val="000000"/>
                <w:kern w:val="0"/>
                <w:sz w:val="20"/>
                <w:szCs w:val="20"/>
                <w:lang w:eastAsia="cs-CZ"/>
              </w:rPr>
              <w:t>Přípravná fáze</w:t>
            </w:r>
          </w:p>
        </w:tc>
        <w:tc>
          <w:tcPr>
            <w:tcW w:w="5460" w:type="dxa"/>
            <w:gridSpan w:val="21"/>
            <w:tcBorders>
              <w:top w:val="single" w:sz="8" w:space="0" w:color="auto"/>
              <w:left w:val="nil"/>
              <w:bottom w:val="single" w:sz="4" w:space="0" w:color="auto"/>
              <w:right w:val="single" w:sz="4" w:space="0" w:color="000000"/>
            </w:tcBorders>
            <w:shd w:val="clear" w:color="auto" w:fill="auto"/>
            <w:noWrap/>
            <w:vAlign w:val="center"/>
            <w:hideMark/>
          </w:tcPr>
          <w:p w:rsidR="002E3760" w:rsidRPr="002E3760" w:rsidRDefault="002E3760" w:rsidP="002E3760">
            <w:pPr>
              <w:suppressAutoHyphens w:val="0"/>
              <w:spacing w:after="0" w:line="240" w:lineRule="auto"/>
              <w:jc w:val="center"/>
              <w:rPr>
                <w:color w:val="000000"/>
                <w:kern w:val="0"/>
                <w:sz w:val="20"/>
                <w:szCs w:val="20"/>
                <w:lang w:eastAsia="cs-CZ"/>
              </w:rPr>
            </w:pPr>
            <w:r w:rsidRPr="002E3760">
              <w:rPr>
                <w:color w:val="000000"/>
                <w:kern w:val="0"/>
                <w:sz w:val="20"/>
                <w:szCs w:val="20"/>
                <w:lang w:eastAsia="cs-CZ"/>
              </w:rPr>
              <w:t>Fáze hodnocení</w:t>
            </w:r>
          </w:p>
        </w:tc>
        <w:tc>
          <w:tcPr>
            <w:tcW w:w="799" w:type="dxa"/>
            <w:gridSpan w:val="3"/>
            <w:tcBorders>
              <w:top w:val="single" w:sz="8" w:space="0" w:color="auto"/>
              <w:left w:val="nil"/>
              <w:bottom w:val="single" w:sz="4" w:space="0" w:color="auto"/>
              <w:right w:val="single" w:sz="8" w:space="0" w:color="000000"/>
            </w:tcBorders>
            <w:shd w:val="clear" w:color="auto" w:fill="auto"/>
            <w:vAlign w:val="center"/>
            <w:hideMark/>
          </w:tcPr>
          <w:p w:rsidR="002E3760" w:rsidRPr="002E3760" w:rsidRDefault="002E3760" w:rsidP="002E3760">
            <w:pPr>
              <w:suppressAutoHyphens w:val="0"/>
              <w:spacing w:after="0" w:line="240" w:lineRule="auto"/>
              <w:jc w:val="center"/>
              <w:rPr>
                <w:color w:val="000000"/>
                <w:kern w:val="0"/>
                <w:sz w:val="20"/>
                <w:szCs w:val="20"/>
                <w:lang w:eastAsia="cs-CZ"/>
              </w:rPr>
            </w:pPr>
            <w:r w:rsidRPr="002E3760">
              <w:rPr>
                <w:color w:val="000000"/>
                <w:kern w:val="0"/>
                <w:sz w:val="20"/>
                <w:szCs w:val="20"/>
                <w:lang w:eastAsia="cs-CZ"/>
              </w:rPr>
              <w:t xml:space="preserve">Fáze </w:t>
            </w:r>
            <w:proofErr w:type="spellStart"/>
            <w:r w:rsidRPr="002E3760">
              <w:rPr>
                <w:color w:val="000000"/>
                <w:kern w:val="0"/>
                <w:sz w:val="20"/>
                <w:szCs w:val="20"/>
                <w:lang w:eastAsia="cs-CZ"/>
              </w:rPr>
              <w:t>dokon-čení</w:t>
            </w:r>
            <w:proofErr w:type="spellEnd"/>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p>
        </w:tc>
      </w:tr>
      <w:tr w:rsidR="002E3760" w:rsidRPr="002E3760" w:rsidTr="00AB2CDD">
        <w:trPr>
          <w:trHeight w:val="276"/>
        </w:trPr>
        <w:tc>
          <w:tcPr>
            <w:tcW w:w="4410" w:type="dxa"/>
            <w:vMerge/>
            <w:tcBorders>
              <w:top w:val="single" w:sz="8" w:space="0" w:color="auto"/>
              <w:left w:val="single" w:sz="8" w:space="0" w:color="auto"/>
              <w:bottom w:val="single" w:sz="4" w:space="0" w:color="000000"/>
              <w:right w:val="single" w:sz="4" w:space="0" w:color="auto"/>
            </w:tcBorders>
            <w:vAlign w:val="center"/>
            <w:hideMark/>
          </w:tcPr>
          <w:p w:rsidR="002E3760" w:rsidRPr="002E3760" w:rsidRDefault="002E3760" w:rsidP="002E3760">
            <w:pPr>
              <w:suppressAutoHyphens w:val="0"/>
              <w:spacing w:after="0" w:line="240" w:lineRule="auto"/>
              <w:jc w:val="left"/>
              <w:rPr>
                <w:color w:val="000000"/>
                <w:kern w:val="0"/>
                <w:sz w:val="20"/>
                <w:szCs w:val="20"/>
                <w:lang w:eastAsia="cs-CZ"/>
              </w:rPr>
            </w:pPr>
          </w:p>
        </w:tc>
        <w:tc>
          <w:tcPr>
            <w:tcW w:w="1820" w:type="dxa"/>
            <w:gridSpan w:val="7"/>
            <w:tcBorders>
              <w:top w:val="single" w:sz="4" w:space="0" w:color="auto"/>
              <w:left w:val="nil"/>
              <w:bottom w:val="single" w:sz="4" w:space="0" w:color="auto"/>
              <w:right w:val="single" w:sz="4" w:space="0" w:color="000000"/>
            </w:tcBorders>
            <w:shd w:val="clear" w:color="auto" w:fill="auto"/>
            <w:noWrap/>
            <w:vAlign w:val="bottom"/>
            <w:hideMark/>
          </w:tcPr>
          <w:p w:rsidR="002E3760" w:rsidRPr="002E3760" w:rsidRDefault="002E3760" w:rsidP="002E3760">
            <w:pPr>
              <w:suppressAutoHyphens w:val="0"/>
              <w:spacing w:after="0" w:line="240" w:lineRule="auto"/>
              <w:jc w:val="center"/>
              <w:rPr>
                <w:color w:val="000000"/>
                <w:kern w:val="0"/>
                <w:sz w:val="20"/>
                <w:szCs w:val="20"/>
                <w:lang w:eastAsia="cs-CZ"/>
              </w:rPr>
            </w:pPr>
            <w:r w:rsidRPr="002E3760">
              <w:rPr>
                <w:color w:val="000000"/>
                <w:kern w:val="0"/>
                <w:sz w:val="20"/>
                <w:szCs w:val="20"/>
                <w:lang w:eastAsia="cs-CZ"/>
              </w:rPr>
              <w:t>2016</w:t>
            </w:r>
          </w:p>
        </w:tc>
        <w:tc>
          <w:tcPr>
            <w:tcW w:w="3120" w:type="dxa"/>
            <w:gridSpan w:val="12"/>
            <w:tcBorders>
              <w:top w:val="single" w:sz="4" w:space="0" w:color="auto"/>
              <w:left w:val="nil"/>
              <w:bottom w:val="single" w:sz="4" w:space="0" w:color="auto"/>
              <w:right w:val="single" w:sz="4" w:space="0" w:color="000000"/>
            </w:tcBorders>
            <w:shd w:val="clear" w:color="auto" w:fill="auto"/>
            <w:noWrap/>
            <w:vAlign w:val="bottom"/>
            <w:hideMark/>
          </w:tcPr>
          <w:p w:rsidR="002E3760" w:rsidRPr="002E3760" w:rsidRDefault="002E3760" w:rsidP="002E3760">
            <w:pPr>
              <w:suppressAutoHyphens w:val="0"/>
              <w:spacing w:after="0" w:line="240" w:lineRule="auto"/>
              <w:jc w:val="center"/>
              <w:rPr>
                <w:color w:val="000000"/>
                <w:kern w:val="0"/>
                <w:sz w:val="20"/>
                <w:szCs w:val="20"/>
                <w:lang w:eastAsia="cs-CZ"/>
              </w:rPr>
            </w:pPr>
            <w:r w:rsidRPr="002E3760">
              <w:rPr>
                <w:color w:val="000000"/>
                <w:kern w:val="0"/>
                <w:sz w:val="20"/>
                <w:szCs w:val="20"/>
                <w:lang w:eastAsia="cs-CZ"/>
              </w:rPr>
              <w:t>2017</w:t>
            </w:r>
          </w:p>
        </w:tc>
        <w:tc>
          <w:tcPr>
            <w:tcW w:w="3139" w:type="dxa"/>
            <w:gridSpan w:val="12"/>
            <w:tcBorders>
              <w:top w:val="single" w:sz="4" w:space="0" w:color="auto"/>
              <w:left w:val="nil"/>
              <w:bottom w:val="single" w:sz="4" w:space="0" w:color="auto"/>
              <w:right w:val="single" w:sz="8" w:space="0" w:color="000000"/>
            </w:tcBorders>
            <w:shd w:val="clear" w:color="auto" w:fill="auto"/>
            <w:noWrap/>
            <w:vAlign w:val="bottom"/>
            <w:hideMark/>
          </w:tcPr>
          <w:p w:rsidR="002E3760" w:rsidRPr="002E3760" w:rsidRDefault="002E3760" w:rsidP="002E3760">
            <w:pPr>
              <w:suppressAutoHyphens w:val="0"/>
              <w:spacing w:after="0" w:line="240" w:lineRule="auto"/>
              <w:jc w:val="center"/>
              <w:rPr>
                <w:color w:val="000000"/>
                <w:kern w:val="0"/>
                <w:sz w:val="20"/>
                <w:szCs w:val="20"/>
                <w:lang w:eastAsia="cs-CZ"/>
              </w:rPr>
            </w:pPr>
            <w:r w:rsidRPr="002E3760">
              <w:rPr>
                <w:color w:val="000000"/>
                <w:kern w:val="0"/>
                <w:sz w:val="20"/>
                <w:szCs w:val="20"/>
                <w:lang w:eastAsia="cs-CZ"/>
              </w:rPr>
              <w:t>2018</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p>
        </w:tc>
      </w:tr>
      <w:tr w:rsidR="002E3760" w:rsidRPr="002E3760" w:rsidTr="00AB2CDD">
        <w:trPr>
          <w:trHeight w:val="276"/>
        </w:trPr>
        <w:tc>
          <w:tcPr>
            <w:tcW w:w="4410" w:type="dxa"/>
            <w:vMerge/>
            <w:tcBorders>
              <w:top w:val="single" w:sz="8" w:space="0" w:color="auto"/>
              <w:left w:val="single" w:sz="8" w:space="0" w:color="auto"/>
              <w:bottom w:val="single" w:sz="4" w:space="0" w:color="000000"/>
              <w:right w:val="single" w:sz="4" w:space="0" w:color="auto"/>
            </w:tcBorders>
            <w:vAlign w:val="center"/>
            <w:hideMark/>
          </w:tcPr>
          <w:p w:rsidR="002E3760" w:rsidRPr="002E3760" w:rsidRDefault="002E3760" w:rsidP="002E3760">
            <w:pPr>
              <w:suppressAutoHyphens w:val="0"/>
              <w:spacing w:after="0" w:line="240" w:lineRule="auto"/>
              <w:jc w:val="left"/>
              <w:rPr>
                <w:color w:val="000000"/>
                <w:kern w:val="0"/>
                <w:sz w:val="20"/>
                <w:szCs w:val="20"/>
                <w:lang w:eastAsia="cs-CZ"/>
              </w:rPr>
            </w:pPr>
          </w:p>
        </w:tc>
        <w:tc>
          <w:tcPr>
            <w:tcW w:w="385"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center"/>
              <w:rPr>
                <w:color w:val="000000"/>
                <w:kern w:val="0"/>
                <w:sz w:val="20"/>
                <w:szCs w:val="20"/>
                <w:lang w:eastAsia="cs-CZ"/>
              </w:rPr>
            </w:pPr>
            <w:r w:rsidRPr="002E3760">
              <w:rPr>
                <w:color w:val="000000"/>
                <w:kern w:val="0"/>
                <w:sz w:val="20"/>
                <w:szCs w:val="20"/>
                <w:lang w:eastAsia="cs-CZ"/>
              </w:rPr>
              <w:t>6</w:t>
            </w:r>
          </w:p>
        </w:tc>
        <w:tc>
          <w:tcPr>
            <w:tcW w:w="71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E3760" w:rsidRPr="002E3760" w:rsidRDefault="002E3760" w:rsidP="002E3760">
            <w:pPr>
              <w:suppressAutoHyphens w:val="0"/>
              <w:spacing w:after="0" w:line="240" w:lineRule="auto"/>
              <w:jc w:val="center"/>
              <w:rPr>
                <w:color w:val="000000"/>
                <w:kern w:val="0"/>
                <w:sz w:val="20"/>
                <w:szCs w:val="20"/>
                <w:lang w:eastAsia="cs-CZ"/>
              </w:rPr>
            </w:pPr>
            <w:r w:rsidRPr="002E3760">
              <w:rPr>
                <w:color w:val="000000"/>
                <w:kern w:val="0"/>
                <w:sz w:val="20"/>
                <w:szCs w:val="20"/>
                <w:lang w:eastAsia="cs-CZ"/>
              </w:rPr>
              <w:t>7 - 9</w:t>
            </w:r>
          </w:p>
        </w:tc>
        <w:tc>
          <w:tcPr>
            <w:tcW w:w="717" w:type="dxa"/>
            <w:gridSpan w:val="3"/>
            <w:tcBorders>
              <w:top w:val="single" w:sz="4" w:space="0" w:color="auto"/>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center"/>
              <w:rPr>
                <w:color w:val="000000"/>
                <w:kern w:val="0"/>
                <w:sz w:val="20"/>
                <w:szCs w:val="20"/>
                <w:lang w:eastAsia="cs-CZ"/>
              </w:rPr>
            </w:pPr>
            <w:r w:rsidRPr="002E3760">
              <w:rPr>
                <w:color w:val="000000"/>
                <w:kern w:val="0"/>
                <w:sz w:val="20"/>
                <w:szCs w:val="20"/>
                <w:lang w:eastAsia="cs-CZ"/>
              </w:rPr>
              <w:t>10 - 12</w:t>
            </w:r>
          </w:p>
        </w:tc>
        <w:tc>
          <w:tcPr>
            <w:tcW w:w="7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E3760" w:rsidRPr="002E3760" w:rsidRDefault="002E3760" w:rsidP="002E3760">
            <w:pPr>
              <w:suppressAutoHyphens w:val="0"/>
              <w:spacing w:after="0" w:line="240" w:lineRule="auto"/>
              <w:jc w:val="center"/>
              <w:rPr>
                <w:color w:val="000000"/>
                <w:kern w:val="0"/>
                <w:sz w:val="20"/>
                <w:szCs w:val="20"/>
                <w:lang w:eastAsia="cs-CZ"/>
              </w:rPr>
            </w:pPr>
            <w:r w:rsidRPr="002E3760">
              <w:rPr>
                <w:color w:val="000000"/>
                <w:kern w:val="0"/>
                <w:sz w:val="20"/>
                <w:szCs w:val="20"/>
                <w:lang w:eastAsia="cs-CZ"/>
              </w:rPr>
              <w:t>1 - 3</w:t>
            </w:r>
          </w:p>
        </w:tc>
        <w:tc>
          <w:tcPr>
            <w:tcW w:w="7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E3760" w:rsidRPr="002E3760" w:rsidRDefault="002E3760" w:rsidP="002E3760">
            <w:pPr>
              <w:suppressAutoHyphens w:val="0"/>
              <w:spacing w:after="0" w:line="240" w:lineRule="auto"/>
              <w:jc w:val="center"/>
              <w:rPr>
                <w:color w:val="000000"/>
                <w:kern w:val="0"/>
                <w:sz w:val="20"/>
                <w:szCs w:val="20"/>
                <w:lang w:eastAsia="cs-CZ"/>
              </w:rPr>
            </w:pPr>
            <w:r w:rsidRPr="002E3760">
              <w:rPr>
                <w:color w:val="000000"/>
                <w:kern w:val="0"/>
                <w:sz w:val="20"/>
                <w:szCs w:val="20"/>
                <w:lang w:eastAsia="cs-CZ"/>
              </w:rPr>
              <w:t>4 - 6</w:t>
            </w:r>
          </w:p>
        </w:tc>
        <w:tc>
          <w:tcPr>
            <w:tcW w:w="780" w:type="dxa"/>
            <w:gridSpan w:val="3"/>
            <w:tcBorders>
              <w:top w:val="single" w:sz="4" w:space="0" w:color="auto"/>
              <w:left w:val="nil"/>
              <w:bottom w:val="nil"/>
              <w:right w:val="single" w:sz="4" w:space="0" w:color="000000"/>
            </w:tcBorders>
            <w:shd w:val="clear" w:color="auto" w:fill="auto"/>
            <w:noWrap/>
            <w:vAlign w:val="bottom"/>
            <w:hideMark/>
          </w:tcPr>
          <w:p w:rsidR="002E3760" w:rsidRPr="002E3760" w:rsidRDefault="002E3760" w:rsidP="002E3760">
            <w:pPr>
              <w:suppressAutoHyphens w:val="0"/>
              <w:spacing w:after="0" w:line="240" w:lineRule="auto"/>
              <w:jc w:val="center"/>
              <w:rPr>
                <w:color w:val="000000"/>
                <w:kern w:val="0"/>
                <w:sz w:val="20"/>
                <w:szCs w:val="20"/>
                <w:lang w:eastAsia="cs-CZ"/>
              </w:rPr>
            </w:pPr>
            <w:r w:rsidRPr="002E3760">
              <w:rPr>
                <w:color w:val="000000"/>
                <w:kern w:val="0"/>
                <w:sz w:val="20"/>
                <w:szCs w:val="20"/>
                <w:lang w:eastAsia="cs-CZ"/>
              </w:rPr>
              <w:t>7 - 9</w:t>
            </w:r>
          </w:p>
        </w:tc>
        <w:tc>
          <w:tcPr>
            <w:tcW w:w="7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E3760" w:rsidRPr="002E3760" w:rsidRDefault="002E3760" w:rsidP="002E3760">
            <w:pPr>
              <w:suppressAutoHyphens w:val="0"/>
              <w:spacing w:after="0" w:line="240" w:lineRule="auto"/>
              <w:jc w:val="center"/>
              <w:rPr>
                <w:color w:val="000000"/>
                <w:kern w:val="0"/>
                <w:sz w:val="20"/>
                <w:szCs w:val="20"/>
                <w:lang w:eastAsia="cs-CZ"/>
              </w:rPr>
            </w:pPr>
            <w:r w:rsidRPr="002E3760">
              <w:rPr>
                <w:color w:val="000000"/>
                <w:kern w:val="0"/>
                <w:sz w:val="20"/>
                <w:szCs w:val="20"/>
                <w:lang w:eastAsia="cs-CZ"/>
              </w:rPr>
              <w:t>10 - 12</w:t>
            </w:r>
          </w:p>
        </w:tc>
        <w:tc>
          <w:tcPr>
            <w:tcW w:w="7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E3760" w:rsidRPr="002E3760" w:rsidRDefault="002E3760" w:rsidP="002E3760">
            <w:pPr>
              <w:suppressAutoHyphens w:val="0"/>
              <w:spacing w:after="0" w:line="240" w:lineRule="auto"/>
              <w:jc w:val="center"/>
              <w:rPr>
                <w:color w:val="000000"/>
                <w:kern w:val="0"/>
                <w:sz w:val="20"/>
                <w:szCs w:val="20"/>
                <w:lang w:eastAsia="cs-CZ"/>
              </w:rPr>
            </w:pPr>
            <w:r w:rsidRPr="002E3760">
              <w:rPr>
                <w:color w:val="000000"/>
                <w:kern w:val="0"/>
                <w:sz w:val="20"/>
                <w:szCs w:val="20"/>
                <w:lang w:eastAsia="cs-CZ"/>
              </w:rPr>
              <w:t>1 - 3</w:t>
            </w:r>
          </w:p>
        </w:tc>
        <w:tc>
          <w:tcPr>
            <w:tcW w:w="7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E3760" w:rsidRPr="002E3760" w:rsidRDefault="002E3760" w:rsidP="002E3760">
            <w:pPr>
              <w:suppressAutoHyphens w:val="0"/>
              <w:spacing w:after="0" w:line="240" w:lineRule="auto"/>
              <w:jc w:val="center"/>
              <w:rPr>
                <w:color w:val="000000"/>
                <w:kern w:val="0"/>
                <w:sz w:val="20"/>
                <w:szCs w:val="20"/>
                <w:lang w:eastAsia="cs-CZ"/>
              </w:rPr>
            </w:pPr>
            <w:r w:rsidRPr="002E3760">
              <w:rPr>
                <w:color w:val="000000"/>
                <w:kern w:val="0"/>
                <w:sz w:val="20"/>
                <w:szCs w:val="20"/>
                <w:lang w:eastAsia="cs-CZ"/>
              </w:rPr>
              <w:t>4 - 6</w:t>
            </w:r>
          </w:p>
        </w:tc>
        <w:tc>
          <w:tcPr>
            <w:tcW w:w="7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E3760" w:rsidRPr="002E3760" w:rsidRDefault="002E3760" w:rsidP="002E3760">
            <w:pPr>
              <w:suppressAutoHyphens w:val="0"/>
              <w:spacing w:after="0" w:line="240" w:lineRule="auto"/>
              <w:jc w:val="center"/>
              <w:rPr>
                <w:color w:val="000000"/>
                <w:kern w:val="0"/>
                <w:sz w:val="20"/>
                <w:szCs w:val="20"/>
                <w:lang w:eastAsia="cs-CZ"/>
              </w:rPr>
            </w:pPr>
            <w:r w:rsidRPr="002E3760">
              <w:rPr>
                <w:color w:val="000000"/>
                <w:kern w:val="0"/>
                <w:sz w:val="20"/>
                <w:szCs w:val="20"/>
                <w:lang w:eastAsia="cs-CZ"/>
              </w:rPr>
              <w:t>7 - 9</w:t>
            </w:r>
          </w:p>
        </w:tc>
        <w:tc>
          <w:tcPr>
            <w:tcW w:w="799" w:type="dxa"/>
            <w:gridSpan w:val="3"/>
            <w:tcBorders>
              <w:top w:val="single" w:sz="4" w:space="0" w:color="auto"/>
              <w:left w:val="nil"/>
              <w:bottom w:val="single" w:sz="4" w:space="0" w:color="auto"/>
              <w:right w:val="single" w:sz="8" w:space="0" w:color="000000"/>
            </w:tcBorders>
            <w:shd w:val="clear" w:color="auto" w:fill="auto"/>
            <w:noWrap/>
            <w:vAlign w:val="bottom"/>
            <w:hideMark/>
          </w:tcPr>
          <w:p w:rsidR="002E3760" w:rsidRPr="002E3760" w:rsidRDefault="002E3760" w:rsidP="002E3760">
            <w:pPr>
              <w:suppressAutoHyphens w:val="0"/>
              <w:spacing w:after="0" w:line="240" w:lineRule="auto"/>
              <w:jc w:val="center"/>
              <w:rPr>
                <w:color w:val="000000"/>
                <w:kern w:val="0"/>
                <w:sz w:val="20"/>
                <w:szCs w:val="20"/>
                <w:lang w:eastAsia="cs-CZ"/>
              </w:rPr>
            </w:pPr>
            <w:r w:rsidRPr="002E3760">
              <w:rPr>
                <w:color w:val="000000"/>
                <w:kern w:val="0"/>
                <w:sz w:val="20"/>
                <w:szCs w:val="20"/>
                <w:lang w:eastAsia="cs-CZ"/>
              </w:rPr>
              <w:t>10 - 12</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Schválení usnesení vlády</w:t>
            </w:r>
          </w:p>
        </w:tc>
        <w:tc>
          <w:tcPr>
            <w:tcW w:w="385" w:type="dxa"/>
            <w:tcBorders>
              <w:top w:val="nil"/>
              <w:left w:val="nil"/>
              <w:bottom w:val="single" w:sz="4" w:space="0" w:color="auto"/>
              <w:right w:val="single" w:sz="4" w:space="0" w:color="auto"/>
            </w:tcBorders>
            <w:shd w:val="clear" w:color="000000" w:fill="C00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r w:rsidRPr="002E3760">
              <w:rPr>
                <w:rFonts w:ascii="Calibri" w:hAnsi="Calibri"/>
                <w:color w:val="000000"/>
                <w:kern w:val="0"/>
                <w:sz w:val="20"/>
                <w:szCs w:val="20"/>
                <w:lang w:eastAsia="cs-CZ"/>
              </w:rPr>
              <w:t> </w:t>
            </w: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vláda, RVVI a RŘH</w:t>
            </w: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Zpracování závazné metodiky</w:t>
            </w:r>
          </w:p>
        </w:tc>
        <w:tc>
          <w:tcPr>
            <w:tcW w:w="385" w:type="dxa"/>
            <w:tcBorders>
              <w:top w:val="nil"/>
              <w:left w:val="nil"/>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single" w:sz="4" w:space="0" w:color="auto"/>
              <w:left w:val="single" w:sz="4" w:space="0" w:color="auto"/>
              <w:bottom w:val="single" w:sz="4" w:space="0" w:color="auto"/>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single" w:sz="4" w:space="0" w:color="auto"/>
              <w:left w:val="nil"/>
              <w:bottom w:val="single" w:sz="4" w:space="0" w:color="auto"/>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single" w:sz="4" w:space="0" w:color="auto"/>
              <w:left w:val="nil"/>
              <w:bottom w:val="single" w:sz="4" w:space="0" w:color="auto"/>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single" w:sz="4" w:space="0" w:color="auto"/>
              <w:bottom w:val="single" w:sz="4" w:space="0" w:color="auto"/>
              <w:right w:val="single" w:sz="4" w:space="0" w:color="auto"/>
            </w:tcBorders>
            <w:shd w:val="clear" w:color="000000" w:fill="FFC000"/>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r w:rsidRPr="002E3760">
              <w:rPr>
                <w:rFonts w:ascii="Calibri" w:hAnsi="Calibri"/>
                <w:color w:val="000000"/>
                <w:kern w:val="0"/>
                <w:sz w:val="20"/>
                <w:szCs w:val="20"/>
                <w:lang w:eastAsia="cs-CZ"/>
              </w:rPr>
              <w:t> </w:t>
            </w: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ŘTH</w:t>
            </w: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Ustanovení orgánů NERO</w:t>
            </w:r>
          </w:p>
        </w:tc>
        <w:tc>
          <w:tcPr>
            <w:tcW w:w="385"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r w:rsidRPr="002E3760">
              <w:rPr>
                <w:rFonts w:ascii="Calibri" w:hAnsi="Calibri"/>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000000" w:fill="C00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single" w:sz="4"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single" w:sz="4" w:space="0" w:color="auto"/>
              <w:bottom w:val="single" w:sz="4" w:space="0" w:color="auto"/>
              <w:right w:val="single" w:sz="4" w:space="0" w:color="auto"/>
            </w:tcBorders>
            <w:shd w:val="clear" w:color="000000" w:fill="00B050"/>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r w:rsidRPr="002E3760">
              <w:rPr>
                <w:rFonts w:ascii="Calibri" w:hAnsi="Calibri"/>
                <w:color w:val="000000"/>
                <w:kern w:val="0"/>
                <w:sz w:val="20"/>
                <w:szCs w:val="20"/>
                <w:lang w:eastAsia="cs-CZ"/>
              </w:rPr>
              <w:t> </w:t>
            </w: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HJ a VJ</w:t>
            </w: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Schválení metodiky NERO</w:t>
            </w:r>
          </w:p>
        </w:tc>
        <w:tc>
          <w:tcPr>
            <w:tcW w:w="385"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39" w:type="dxa"/>
            <w:tcBorders>
              <w:top w:val="single" w:sz="4" w:space="0" w:color="auto"/>
              <w:left w:val="single" w:sz="4" w:space="0" w:color="auto"/>
              <w:bottom w:val="nil"/>
              <w:right w:val="single" w:sz="4" w:space="0" w:color="auto"/>
            </w:tcBorders>
            <w:shd w:val="clear" w:color="000000" w:fill="C00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single" w:sz="4" w:space="0" w:color="auto"/>
              <w:bottom w:val="single" w:sz="4" w:space="0" w:color="auto"/>
              <w:right w:val="single" w:sz="4" w:space="0" w:color="auto"/>
            </w:tcBorders>
            <w:shd w:val="clear" w:color="000000" w:fill="0070C0"/>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r w:rsidRPr="002E3760">
              <w:rPr>
                <w:rFonts w:ascii="Calibri" w:hAnsi="Calibri"/>
                <w:color w:val="000000"/>
                <w:kern w:val="0"/>
                <w:sz w:val="20"/>
                <w:szCs w:val="20"/>
                <w:lang w:eastAsia="cs-CZ"/>
              </w:rPr>
              <w:t> </w:t>
            </w: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panely</w:t>
            </w: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Výběr a pověření organizace zajišťující NERO</w:t>
            </w:r>
          </w:p>
        </w:tc>
        <w:tc>
          <w:tcPr>
            <w:tcW w:w="385" w:type="dxa"/>
            <w:tcBorders>
              <w:top w:val="nil"/>
              <w:left w:val="nil"/>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single" w:sz="4" w:space="0" w:color="auto"/>
              <w:left w:val="single" w:sz="4" w:space="0" w:color="auto"/>
              <w:bottom w:val="single" w:sz="4" w:space="0" w:color="auto"/>
              <w:right w:val="nil"/>
            </w:tcBorders>
            <w:shd w:val="clear" w:color="000000" w:fill="C00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single" w:sz="4" w:space="0" w:color="auto"/>
              <w:left w:val="nil"/>
              <w:bottom w:val="single" w:sz="4" w:space="0" w:color="auto"/>
              <w:right w:val="nil"/>
            </w:tcBorders>
            <w:shd w:val="clear" w:color="000000" w:fill="C00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single" w:sz="4" w:space="0" w:color="auto"/>
              <w:left w:val="nil"/>
              <w:bottom w:val="single" w:sz="4" w:space="0" w:color="auto"/>
              <w:right w:val="nil"/>
            </w:tcBorders>
            <w:shd w:val="clear" w:color="000000" w:fill="C00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single" w:sz="4" w:space="0" w:color="auto"/>
              <w:left w:val="nil"/>
              <w:bottom w:val="single" w:sz="4" w:space="0" w:color="auto"/>
              <w:right w:val="nil"/>
            </w:tcBorders>
            <w:shd w:val="clear" w:color="000000" w:fill="C00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single" w:sz="4" w:space="0" w:color="auto"/>
              <w:left w:val="nil"/>
              <w:bottom w:val="single" w:sz="4" w:space="0" w:color="auto"/>
              <w:right w:val="nil"/>
            </w:tcBorders>
            <w:shd w:val="clear" w:color="000000" w:fill="C00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single" w:sz="4" w:space="0" w:color="auto"/>
              <w:left w:val="nil"/>
              <w:bottom w:val="single" w:sz="4" w:space="0" w:color="auto"/>
              <w:right w:val="single" w:sz="4" w:space="0" w:color="auto"/>
            </w:tcBorders>
            <w:shd w:val="clear" w:color="000000" w:fill="C00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single" w:sz="4" w:space="0" w:color="auto"/>
              <w:bottom w:val="single" w:sz="4" w:space="0" w:color="auto"/>
              <w:right w:val="single" w:sz="4" w:space="0" w:color="auto"/>
            </w:tcBorders>
            <w:shd w:val="clear" w:color="000000" w:fill="FFFF00"/>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r w:rsidRPr="002E3760">
              <w:rPr>
                <w:rFonts w:ascii="Calibri" w:hAnsi="Calibri"/>
                <w:color w:val="000000"/>
                <w:kern w:val="0"/>
                <w:sz w:val="20"/>
                <w:szCs w:val="20"/>
                <w:lang w:eastAsia="cs-CZ"/>
              </w:rPr>
              <w:t> </w:t>
            </w: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posuzovatelé</w:t>
            </w:r>
          </w:p>
        </w:tc>
      </w:tr>
      <w:tr w:rsidR="002E3760" w:rsidRPr="002E3760" w:rsidTr="00AB2CDD">
        <w:trPr>
          <w:trHeight w:val="276"/>
        </w:trPr>
        <w:tc>
          <w:tcPr>
            <w:tcW w:w="4410" w:type="dxa"/>
            <w:tcBorders>
              <w:top w:val="nil"/>
              <w:left w:val="single" w:sz="8" w:space="0" w:color="auto"/>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Vývoj podpůrného informačního systému</w:t>
            </w:r>
          </w:p>
        </w:tc>
        <w:tc>
          <w:tcPr>
            <w:tcW w:w="385" w:type="dxa"/>
            <w:tcBorders>
              <w:top w:val="nil"/>
              <w:left w:val="single" w:sz="4" w:space="0" w:color="auto"/>
              <w:bottom w:val="single" w:sz="4" w:space="0" w:color="auto"/>
              <w:right w:val="nil"/>
            </w:tcBorders>
            <w:shd w:val="clear" w:color="000000" w:fill="FFFFFF"/>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single" w:sz="4" w:space="0" w:color="auto"/>
              <w:bottom w:val="single" w:sz="4" w:space="0" w:color="auto"/>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nil"/>
              <w:right w:val="single" w:sz="4" w:space="0" w:color="auto"/>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xml:space="preserve">Sestavení dotazníku </w:t>
            </w:r>
            <w:proofErr w:type="spellStart"/>
            <w:r w:rsidRPr="002E3760">
              <w:rPr>
                <w:color w:val="000000"/>
                <w:kern w:val="0"/>
                <w:sz w:val="20"/>
                <w:szCs w:val="20"/>
                <w:lang w:eastAsia="cs-CZ"/>
              </w:rPr>
              <w:t>sebeevaluační</w:t>
            </w:r>
            <w:proofErr w:type="spellEnd"/>
            <w:r w:rsidRPr="002E3760">
              <w:rPr>
                <w:color w:val="000000"/>
                <w:kern w:val="0"/>
                <w:sz w:val="20"/>
                <w:szCs w:val="20"/>
                <w:lang w:eastAsia="cs-CZ"/>
              </w:rPr>
              <w:t xml:space="preserve"> zprávy</w:t>
            </w:r>
          </w:p>
        </w:tc>
        <w:tc>
          <w:tcPr>
            <w:tcW w:w="385"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000000" w:fill="FFFFFF"/>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000000" w:fill="FFFFFF"/>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39" w:type="dxa"/>
            <w:tcBorders>
              <w:top w:val="single" w:sz="4" w:space="0" w:color="auto"/>
              <w:left w:val="single" w:sz="4" w:space="0" w:color="auto"/>
              <w:bottom w:val="nil"/>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single" w:sz="4" w:space="0" w:color="auto"/>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Vytvoření databáze zahraničních expertů</w:t>
            </w:r>
          </w:p>
        </w:tc>
        <w:tc>
          <w:tcPr>
            <w:tcW w:w="385" w:type="dxa"/>
            <w:tcBorders>
              <w:top w:val="nil"/>
              <w:left w:val="nil"/>
              <w:bottom w:val="single" w:sz="4" w:space="0" w:color="auto"/>
              <w:right w:val="nil"/>
            </w:tcBorders>
            <w:shd w:val="clear" w:color="000000" w:fill="FFFFFF"/>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single" w:sz="4" w:space="0" w:color="auto"/>
              <w:bottom w:val="single" w:sz="4" w:space="0" w:color="auto"/>
              <w:right w:val="nil"/>
            </w:tcBorders>
            <w:shd w:val="clear" w:color="000000" w:fill="FFFFFF"/>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single" w:sz="4" w:space="0" w:color="auto"/>
              <w:bottom w:val="single" w:sz="4" w:space="0" w:color="auto"/>
              <w:right w:val="nil"/>
            </w:tcBorders>
            <w:shd w:val="clear" w:color="000000" w:fill="FFFFFF"/>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single" w:sz="4" w:space="0" w:color="auto"/>
              <w:bottom w:val="single" w:sz="4" w:space="0" w:color="auto"/>
              <w:right w:val="single" w:sz="4" w:space="0" w:color="auto"/>
            </w:tcBorders>
            <w:shd w:val="clear" w:color="000000" w:fill="FFFFFF"/>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39" w:type="dxa"/>
            <w:tcBorders>
              <w:top w:val="single" w:sz="4" w:space="0" w:color="auto"/>
              <w:left w:val="single" w:sz="4" w:space="0" w:color="auto"/>
              <w:bottom w:val="single" w:sz="4" w:space="0" w:color="auto"/>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single" w:sz="4" w:space="0" w:color="auto"/>
              <w:left w:val="nil"/>
              <w:bottom w:val="single" w:sz="4" w:space="0" w:color="auto"/>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single" w:sz="4" w:space="0" w:color="auto"/>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Výběr a jmenování členů hlavních panelů</w:t>
            </w:r>
          </w:p>
        </w:tc>
        <w:tc>
          <w:tcPr>
            <w:tcW w:w="385"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nil"/>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single" w:sz="4" w:space="0" w:color="auto"/>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single" w:sz="4" w:space="0" w:color="auto"/>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000000" w:fill="FFFFFF"/>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single" w:sz="4" w:space="0" w:color="auto"/>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Výběr a jmenování členů oborových panelů</w:t>
            </w:r>
          </w:p>
        </w:tc>
        <w:tc>
          <w:tcPr>
            <w:tcW w:w="385"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single" w:sz="4" w:space="0" w:color="auto"/>
            </w:tcBorders>
            <w:shd w:val="clear" w:color="000000" w:fill="FFFFFF"/>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single" w:sz="4" w:space="0" w:color="auto"/>
            </w:tcBorders>
            <w:shd w:val="clear" w:color="000000" w:fill="FFFFFF"/>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000000" w:fill="FFFFFF"/>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000000" w:fill="FFFFFF"/>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Registrace HJ a VJ</w:t>
            </w:r>
          </w:p>
        </w:tc>
        <w:tc>
          <w:tcPr>
            <w:tcW w:w="385"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r w:rsidRPr="002E3760">
              <w:rPr>
                <w:rFonts w:ascii="Calibri" w:hAnsi="Calibri"/>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000000" w:fill="FFFFFF"/>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000000" w:fill="FFFFFF"/>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nil"/>
            </w:tcBorders>
            <w:shd w:val="clear" w:color="000000" w:fill="00B05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nil"/>
            </w:tcBorders>
            <w:shd w:val="clear" w:color="000000" w:fill="00B05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nil"/>
            </w:tcBorders>
            <w:shd w:val="clear" w:color="000000" w:fill="00B05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single" w:sz="4" w:space="0" w:color="auto"/>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r w:rsidRPr="002E3760">
              <w:rPr>
                <w:rFonts w:ascii="Calibri" w:hAnsi="Calibri"/>
                <w:color w:val="000000"/>
                <w:kern w:val="0"/>
                <w:sz w:val="20"/>
                <w:szCs w:val="20"/>
                <w:lang w:eastAsia="cs-CZ"/>
              </w:rPr>
              <w:t> </w:t>
            </w:r>
          </w:p>
        </w:tc>
        <w:tc>
          <w:tcPr>
            <w:tcW w:w="260"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r w:rsidRPr="002E3760">
              <w:rPr>
                <w:rFonts w:ascii="Calibri" w:hAnsi="Calibri"/>
                <w:color w:val="000000"/>
                <w:kern w:val="0"/>
                <w:sz w:val="20"/>
                <w:szCs w:val="20"/>
                <w:lang w:eastAsia="cs-CZ"/>
              </w:rPr>
              <w:t> </w:t>
            </w:r>
          </w:p>
        </w:tc>
        <w:tc>
          <w:tcPr>
            <w:tcW w:w="260"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Zahajovací schůze hlavních panelů</w:t>
            </w:r>
          </w:p>
        </w:tc>
        <w:tc>
          <w:tcPr>
            <w:tcW w:w="385"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single" w:sz="4" w:space="0" w:color="auto"/>
              <w:bottom w:val="single" w:sz="4" w:space="0" w:color="auto"/>
              <w:right w:val="nil"/>
            </w:tcBorders>
            <w:shd w:val="clear" w:color="000000" w:fill="0070C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nil"/>
            </w:tcBorders>
            <w:shd w:val="clear" w:color="000000" w:fill="0070C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single" w:sz="4" w:space="0" w:color="auto"/>
            </w:tcBorders>
            <w:shd w:val="clear" w:color="000000" w:fill="0070C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single" w:sz="4" w:space="0" w:color="auto"/>
            </w:tcBorders>
            <w:shd w:val="clear" w:color="000000" w:fill="FFFFFF"/>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single" w:sz="4" w:space="0" w:color="auto"/>
            </w:tcBorders>
            <w:shd w:val="clear" w:color="000000" w:fill="FFFFFF"/>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Vytvoření bibliometrických zpráv</w:t>
            </w:r>
          </w:p>
        </w:tc>
        <w:tc>
          <w:tcPr>
            <w:tcW w:w="385"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000000" w:fill="FFC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Zahajovací schůze oborových panelů</w:t>
            </w:r>
          </w:p>
        </w:tc>
        <w:tc>
          <w:tcPr>
            <w:tcW w:w="385"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single" w:sz="4"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000000" w:fill="0070C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000000" w:fill="0070C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000000" w:fill="0070C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Odevzdání excelentních výstupů</w:t>
            </w:r>
          </w:p>
        </w:tc>
        <w:tc>
          <w:tcPr>
            <w:tcW w:w="385"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single" w:sz="4"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r w:rsidRPr="002E3760">
              <w:rPr>
                <w:rFonts w:ascii="Calibri" w:hAnsi="Calibri"/>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r w:rsidRPr="002E3760">
              <w:rPr>
                <w:rFonts w:ascii="Calibri" w:hAnsi="Calibri"/>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r w:rsidRPr="002E3760">
              <w:rPr>
                <w:rFonts w:ascii="Calibri" w:hAnsi="Calibri"/>
                <w:color w:val="000000"/>
                <w:kern w:val="0"/>
                <w:sz w:val="20"/>
                <w:szCs w:val="20"/>
                <w:lang w:eastAsia="cs-CZ"/>
              </w:rPr>
              <w:t> </w:t>
            </w:r>
          </w:p>
        </w:tc>
        <w:tc>
          <w:tcPr>
            <w:tcW w:w="260" w:type="dxa"/>
            <w:tcBorders>
              <w:top w:val="nil"/>
              <w:left w:val="nil"/>
              <w:bottom w:val="single" w:sz="4" w:space="0" w:color="auto"/>
              <w:right w:val="nil"/>
            </w:tcBorders>
            <w:shd w:val="clear" w:color="000000" w:fill="00B05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000000" w:fill="00B05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000000" w:fill="00B05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xml:space="preserve">Vypracování </w:t>
            </w:r>
            <w:proofErr w:type="spellStart"/>
            <w:r w:rsidRPr="002E3760">
              <w:rPr>
                <w:color w:val="000000"/>
                <w:kern w:val="0"/>
                <w:sz w:val="20"/>
                <w:szCs w:val="20"/>
                <w:lang w:eastAsia="cs-CZ"/>
              </w:rPr>
              <w:t>sebeevaluačních</w:t>
            </w:r>
            <w:proofErr w:type="spellEnd"/>
            <w:r w:rsidRPr="002E3760">
              <w:rPr>
                <w:color w:val="000000"/>
                <w:kern w:val="0"/>
                <w:sz w:val="20"/>
                <w:szCs w:val="20"/>
                <w:lang w:eastAsia="cs-CZ"/>
              </w:rPr>
              <w:t xml:space="preserve"> zpráv</w:t>
            </w:r>
          </w:p>
        </w:tc>
        <w:tc>
          <w:tcPr>
            <w:tcW w:w="385"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single" w:sz="4"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000000" w:fill="FFFFFF"/>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000000" w:fill="FFFFFF"/>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000000" w:fill="FFFFFF"/>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000000" w:fill="00B05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000000" w:fill="00B05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000000" w:fill="00B05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000000" w:fill="00B05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Distanční hodnocení excelentních výstupů</w:t>
            </w:r>
          </w:p>
        </w:tc>
        <w:tc>
          <w:tcPr>
            <w:tcW w:w="385"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single" w:sz="4"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000000" w:fill="FFFFFF"/>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000000" w:fill="FFFFFF"/>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single" w:sz="4" w:space="0" w:color="auto"/>
              <w:bottom w:val="single" w:sz="4" w:space="0" w:color="auto"/>
              <w:right w:val="nil"/>
            </w:tcBorders>
            <w:shd w:val="clear" w:color="000000" w:fill="FFFF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000000" w:fill="FFFF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000000" w:fill="FFFF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000000" w:fill="FFFF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Distanční hodnocení VJ</w:t>
            </w:r>
          </w:p>
        </w:tc>
        <w:tc>
          <w:tcPr>
            <w:tcW w:w="385"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single" w:sz="4"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single" w:sz="4"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000000" w:fill="FFFFFF"/>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000000" w:fill="0070C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000000" w:fill="0070C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000000" w:fill="0070C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000000" w:fill="0070C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Schůze oborových panelů k hodnocení</w:t>
            </w:r>
          </w:p>
        </w:tc>
        <w:tc>
          <w:tcPr>
            <w:tcW w:w="385"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single" w:sz="4"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single" w:sz="4" w:space="0" w:color="auto"/>
              <w:bottom w:val="single" w:sz="4" w:space="0" w:color="auto"/>
              <w:right w:val="nil"/>
            </w:tcBorders>
            <w:shd w:val="clear" w:color="000000" w:fill="0070C0"/>
            <w:noWrap/>
            <w:vAlign w:val="bottom"/>
            <w:hideMark/>
          </w:tcPr>
          <w:p w:rsidR="002E3760" w:rsidRPr="002E3760" w:rsidRDefault="002E3760" w:rsidP="002E3760">
            <w:pPr>
              <w:suppressAutoHyphens w:val="0"/>
              <w:spacing w:after="0" w:line="240" w:lineRule="auto"/>
              <w:jc w:val="left"/>
              <w:rPr>
                <w:color w:val="0070C0"/>
                <w:kern w:val="0"/>
                <w:sz w:val="20"/>
                <w:szCs w:val="20"/>
                <w:lang w:eastAsia="cs-CZ"/>
              </w:rPr>
            </w:pPr>
            <w:r w:rsidRPr="002E3760">
              <w:rPr>
                <w:color w:val="0070C0"/>
                <w:kern w:val="0"/>
                <w:sz w:val="20"/>
                <w:szCs w:val="20"/>
                <w:lang w:eastAsia="cs-CZ"/>
              </w:rPr>
              <w:t> </w:t>
            </w:r>
          </w:p>
        </w:tc>
        <w:tc>
          <w:tcPr>
            <w:tcW w:w="260" w:type="dxa"/>
            <w:tcBorders>
              <w:top w:val="single" w:sz="4" w:space="0" w:color="auto"/>
              <w:left w:val="nil"/>
              <w:bottom w:val="single" w:sz="4" w:space="0" w:color="auto"/>
              <w:right w:val="nil"/>
            </w:tcBorders>
            <w:shd w:val="clear" w:color="000000" w:fill="0070C0"/>
            <w:noWrap/>
            <w:vAlign w:val="bottom"/>
            <w:hideMark/>
          </w:tcPr>
          <w:p w:rsidR="002E3760" w:rsidRPr="002E3760" w:rsidRDefault="002E3760" w:rsidP="002E3760">
            <w:pPr>
              <w:suppressAutoHyphens w:val="0"/>
              <w:spacing w:after="0" w:line="240" w:lineRule="auto"/>
              <w:jc w:val="left"/>
              <w:rPr>
                <w:color w:val="0070C0"/>
                <w:kern w:val="0"/>
                <w:sz w:val="20"/>
                <w:szCs w:val="20"/>
                <w:lang w:eastAsia="cs-CZ"/>
              </w:rPr>
            </w:pPr>
            <w:r w:rsidRPr="002E3760">
              <w:rPr>
                <w:color w:val="0070C0"/>
                <w:kern w:val="0"/>
                <w:sz w:val="20"/>
                <w:szCs w:val="20"/>
                <w:lang w:eastAsia="cs-CZ"/>
              </w:rPr>
              <w:t> </w:t>
            </w:r>
          </w:p>
        </w:tc>
        <w:tc>
          <w:tcPr>
            <w:tcW w:w="260" w:type="dxa"/>
            <w:tcBorders>
              <w:top w:val="single" w:sz="4" w:space="0" w:color="auto"/>
              <w:left w:val="nil"/>
              <w:bottom w:val="single" w:sz="4" w:space="0" w:color="auto"/>
              <w:right w:val="single" w:sz="4" w:space="0" w:color="auto"/>
            </w:tcBorders>
            <w:shd w:val="clear" w:color="000000" w:fill="0070C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Vypracování zpráv oborových panelů na úrovni VJ</w:t>
            </w:r>
          </w:p>
        </w:tc>
        <w:tc>
          <w:tcPr>
            <w:tcW w:w="385"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single" w:sz="4"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single" w:sz="4" w:space="0" w:color="auto"/>
              <w:bottom w:val="single" w:sz="4" w:space="0" w:color="auto"/>
              <w:right w:val="nil"/>
            </w:tcBorders>
            <w:shd w:val="clear" w:color="000000" w:fill="0070C0"/>
            <w:noWrap/>
            <w:vAlign w:val="bottom"/>
            <w:hideMark/>
          </w:tcPr>
          <w:p w:rsidR="002E3760" w:rsidRPr="002E3760" w:rsidRDefault="002E3760" w:rsidP="002E3760">
            <w:pPr>
              <w:suppressAutoHyphens w:val="0"/>
              <w:spacing w:after="0" w:line="240" w:lineRule="auto"/>
              <w:jc w:val="left"/>
              <w:rPr>
                <w:color w:val="0070C0"/>
                <w:kern w:val="0"/>
                <w:sz w:val="20"/>
                <w:szCs w:val="20"/>
                <w:lang w:eastAsia="cs-CZ"/>
              </w:rPr>
            </w:pPr>
            <w:r w:rsidRPr="002E3760">
              <w:rPr>
                <w:color w:val="0070C0"/>
                <w:kern w:val="0"/>
                <w:sz w:val="20"/>
                <w:szCs w:val="20"/>
                <w:lang w:eastAsia="cs-CZ"/>
              </w:rPr>
              <w:t> </w:t>
            </w:r>
          </w:p>
        </w:tc>
        <w:tc>
          <w:tcPr>
            <w:tcW w:w="260" w:type="dxa"/>
            <w:tcBorders>
              <w:top w:val="nil"/>
              <w:left w:val="nil"/>
              <w:bottom w:val="single" w:sz="4" w:space="0" w:color="auto"/>
              <w:right w:val="nil"/>
            </w:tcBorders>
            <w:shd w:val="clear" w:color="000000" w:fill="0070C0"/>
            <w:noWrap/>
            <w:vAlign w:val="bottom"/>
            <w:hideMark/>
          </w:tcPr>
          <w:p w:rsidR="002E3760" w:rsidRPr="002E3760" w:rsidRDefault="002E3760" w:rsidP="002E3760">
            <w:pPr>
              <w:suppressAutoHyphens w:val="0"/>
              <w:spacing w:after="0" w:line="240" w:lineRule="auto"/>
              <w:jc w:val="left"/>
              <w:rPr>
                <w:color w:val="0070C0"/>
                <w:kern w:val="0"/>
                <w:sz w:val="20"/>
                <w:szCs w:val="20"/>
                <w:lang w:eastAsia="cs-CZ"/>
              </w:rPr>
            </w:pPr>
            <w:r w:rsidRPr="002E3760">
              <w:rPr>
                <w:color w:val="0070C0"/>
                <w:kern w:val="0"/>
                <w:sz w:val="20"/>
                <w:szCs w:val="20"/>
                <w:lang w:eastAsia="cs-CZ"/>
              </w:rPr>
              <w:t> </w:t>
            </w:r>
          </w:p>
        </w:tc>
        <w:tc>
          <w:tcPr>
            <w:tcW w:w="260" w:type="dxa"/>
            <w:tcBorders>
              <w:top w:val="nil"/>
              <w:left w:val="nil"/>
              <w:bottom w:val="single" w:sz="4" w:space="0" w:color="auto"/>
              <w:right w:val="single" w:sz="4" w:space="0" w:color="auto"/>
            </w:tcBorders>
            <w:shd w:val="clear" w:color="000000" w:fill="0070C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Posouzení konzistence zpráv hlavními panely</w:t>
            </w:r>
          </w:p>
        </w:tc>
        <w:tc>
          <w:tcPr>
            <w:tcW w:w="385"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single" w:sz="4"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r w:rsidRPr="002E3760">
              <w:rPr>
                <w:rFonts w:ascii="Calibri" w:hAnsi="Calibri"/>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single" w:sz="4" w:space="0" w:color="auto"/>
              <w:bottom w:val="single" w:sz="4" w:space="0" w:color="auto"/>
              <w:right w:val="nil"/>
            </w:tcBorders>
            <w:shd w:val="clear" w:color="000000" w:fill="0070C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nil"/>
            </w:tcBorders>
            <w:shd w:val="clear" w:color="000000" w:fill="0070C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nil"/>
              <w:right w:val="single" w:sz="4" w:space="0" w:color="auto"/>
            </w:tcBorders>
            <w:shd w:val="clear" w:color="000000" w:fill="0070C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Vypracování zpráv hlavních a oborových panelů na národní úrovni</w:t>
            </w:r>
          </w:p>
        </w:tc>
        <w:tc>
          <w:tcPr>
            <w:tcW w:w="385"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single" w:sz="4"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r w:rsidRPr="002E3760">
              <w:rPr>
                <w:rFonts w:ascii="Calibri" w:hAnsi="Calibri"/>
                <w:color w:val="000000"/>
                <w:kern w:val="0"/>
                <w:sz w:val="20"/>
                <w:szCs w:val="20"/>
                <w:lang w:eastAsia="cs-CZ"/>
              </w:rPr>
              <w:t> </w:t>
            </w:r>
          </w:p>
        </w:tc>
        <w:tc>
          <w:tcPr>
            <w:tcW w:w="260" w:type="dxa"/>
            <w:tcBorders>
              <w:top w:val="nil"/>
              <w:left w:val="nil"/>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r w:rsidRPr="002E3760">
              <w:rPr>
                <w:rFonts w:ascii="Calibri" w:hAnsi="Calibri"/>
                <w:color w:val="000000"/>
                <w:kern w:val="0"/>
                <w:sz w:val="20"/>
                <w:szCs w:val="20"/>
                <w:lang w:eastAsia="cs-CZ"/>
              </w:rPr>
              <w:t> </w:t>
            </w:r>
          </w:p>
        </w:tc>
        <w:tc>
          <w:tcPr>
            <w:tcW w:w="260" w:type="dxa"/>
            <w:tcBorders>
              <w:top w:val="single" w:sz="4" w:space="0" w:color="auto"/>
              <w:left w:val="single" w:sz="4" w:space="0" w:color="auto"/>
              <w:bottom w:val="single" w:sz="4" w:space="0" w:color="auto"/>
              <w:right w:val="nil"/>
            </w:tcBorders>
            <w:shd w:val="clear" w:color="000000" w:fill="0070C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single" w:sz="4" w:space="0" w:color="auto"/>
              <w:left w:val="nil"/>
              <w:bottom w:val="single" w:sz="4" w:space="0" w:color="auto"/>
              <w:right w:val="nil"/>
            </w:tcBorders>
            <w:shd w:val="clear" w:color="000000" w:fill="0070C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single" w:sz="4" w:space="0" w:color="auto"/>
              <w:left w:val="nil"/>
              <w:bottom w:val="single" w:sz="4" w:space="0" w:color="auto"/>
              <w:right w:val="single" w:sz="4" w:space="0" w:color="auto"/>
            </w:tcBorders>
            <w:shd w:val="clear" w:color="000000" w:fill="0070C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Dokončení zpráv oborových panelů k VJ</w:t>
            </w:r>
          </w:p>
        </w:tc>
        <w:tc>
          <w:tcPr>
            <w:tcW w:w="385"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single" w:sz="4"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4" w:space="0" w:color="auto"/>
              <w:right w:val="nil"/>
            </w:tcBorders>
            <w:shd w:val="clear" w:color="000000" w:fill="0070C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4" w:space="0" w:color="auto"/>
              <w:right w:val="single" w:sz="4" w:space="0" w:color="auto"/>
            </w:tcBorders>
            <w:shd w:val="clear" w:color="000000" w:fill="0070C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r>
      <w:tr w:rsidR="002E3760" w:rsidRPr="002E3760" w:rsidTr="00AB2CDD">
        <w:trPr>
          <w:trHeight w:val="276"/>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Zveřejnění výsledků NERO</w:t>
            </w:r>
          </w:p>
        </w:tc>
        <w:tc>
          <w:tcPr>
            <w:tcW w:w="385"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nil"/>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single" w:sz="4" w:space="0" w:color="auto"/>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nil"/>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4"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4" w:space="0" w:color="auto"/>
              <w:right w:val="single" w:sz="8" w:space="0" w:color="auto"/>
            </w:tcBorders>
            <w:shd w:val="clear" w:color="000000" w:fill="C00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r>
      <w:tr w:rsidR="002E3760" w:rsidRPr="002E3760" w:rsidTr="00AB2CDD">
        <w:trPr>
          <w:trHeight w:val="288"/>
        </w:trPr>
        <w:tc>
          <w:tcPr>
            <w:tcW w:w="4410" w:type="dxa"/>
            <w:tcBorders>
              <w:top w:val="nil"/>
              <w:left w:val="single" w:sz="8" w:space="0" w:color="auto"/>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Výpočet institucionální podpory</w:t>
            </w:r>
          </w:p>
        </w:tc>
        <w:tc>
          <w:tcPr>
            <w:tcW w:w="385"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40"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39"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single" w:sz="4" w:space="0" w:color="auto"/>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60"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14"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302" w:type="dxa"/>
            <w:tcBorders>
              <w:top w:val="nil"/>
              <w:left w:val="nil"/>
              <w:bottom w:val="single" w:sz="8" w:space="0" w:color="auto"/>
              <w:right w:val="single" w:sz="4" w:space="0" w:color="auto"/>
            </w:tcBorders>
            <w:shd w:val="clear" w:color="auto" w:fill="auto"/>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283" w:type="dxa"/>
            <w:tcBorders>
              <w:top w:val="nil"/>
              <w:left w:val="nil"/>
              <w:bottom w:val="single" w:sz="8" w:space="0" w:color="auto"/>
              <w:right w:val="single" w:sz="8" w:space="0" w:color="auto"/>
            </w:tcBorders>
            <w:shd w:val="clear" w:color="000000" w:fill="C00000"/>
            <w:noWrap/>
            <w:vAlign w:val="bottom"/>
            <w:hideMark/>
          </w:tcPr>
          <w:p w:rsidR="002E3760" w:rsidRPr="002E3760" w:rsidRDefault="002E3760" w:rsidP="002E3760">
            <w:pPr>
              <w:suppressAutoHyphens w:val="0"/>
              <w:spacing w:after="0" w:line="240" w:lineRule="auto"/>
              <w:jc w:val="left"/>
              <w:rPr>
                <w:color w:val="000000"/>
                <w:kern w:val="0"/>
                <w:sz w:val="20"/>
                <w:szCs w:val="20"/>
                <w:lang w:eastAsia="cs-CZ"/>
              </w:rPr>
            </w:pPr>
            <w:r w:rsidRPr="002E3760">
              <w:rPr>
                <w:color w:val="000000"/>
                <w:kern w:val="0"/>
                <w:sz w:val="20"/>
                <w:szCs w:val="20"/>
                <w:lang w:eastAsia="cs-CZ"/>
              </w:rPr>
              <w:t> </w:t>
            </w:r>
          </w:p>
        </w:tc>
        <w:tc>
          <w:tcPr>
            <w:tcW w:w="64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60"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c>
          <w:tcPr>
            <w:tcW w:w="2013" w:type="dxa"/>
            <w:tcBorders>
              <w:top w:val="nil"/>
              <w:left w:val="nil"/>
              <w:bottom w:val="nil"/>
              <w:right w:val="nil"/>
            </w:tcBorders>
            <w:shd w:val="clear" w:color="auto" w:fill="auto"/>
            <w:noWrap/>
            <w:vAlign w:val="bottom"/>
            <w:hideMark/>
          </w:tcPr>
          <w:p w:rsidR="002E3760" w:rsidRPr="002E3760" w:rsidRDefault="002E3760" w:rsidP="002E3760">
            <w:pPr>
              <w:suppressAutoHyphens w:val="0"/>
              <w:spacing w:after="0" w:line="240" w:lineRule="auto"/>
              <w:jc w:val="left"/>
              <w:rPr>
                <w:rFonts w:ascii="Calibri" w:hAnsi="Calibri"/>
                <w:color w:val="000000"/>
                <w:kern w:val="0"/>
                <w:sz w:val="20"/>
                <w:szCs w:val="20"/>
                <w:lang w:eastAsia="cs-CZ"/>
              </w:rPr>
            </w:pPr>
          </w:p>
        </w:tc>
      </w:tr>
    </w:tbl>
    <w:p w:rsidR="0065571A" w:rsidRPr="005C38E0" w:rsidRDefault="0065571A" w:rsidP="0065571A">
      <w:pPr>
        <w:pStyle w:val="Zkladntext"/>
      </w:pPr>
    </w:p>
    <w:p w:rsidR="001F73CD" w:rsidRPr="005C38E0" w:rsidRDefault="001F73CD">
      <w:pPr>
        <w:suppressAutoHyphens w:val="0"/>
        <w:spacing w:after="0" w:line="240" w:lineRule="auto"/>
        <w:jc w:val="left"/>
        <w:sectPr w:rsidR="001F73CD" w:rsidRPr="005C38E0" w:rsidSect="00AB2CDD">
          <w:pgSz w:w="16838" w:h="11906" w:orient="landscape" w:code="9"/>
          <w:pgMar w:top="567" w:right="340" w:bottom="567" w:left="567" w:header="284" w:footer="284" w:gutter="0"/>
          <w:cols w:space="708"/>
          <w:docGrid w:linePitch="600" w:charSpace="40960"/>
        </w:sectPr>
      </w:pPr>
    </w:p>
    <w:p w:rsidR="00DA6EE8" w:rsidRPr="005C38E0" w:rsidRDefault="00DA6EE8" w:rsidP="00DA6EE8">
      <w:pPr>
        <w:pStyle w:val="Nadpis1"/>
      </w:pPr>
      <w:bookmarkStart w:id="15" w:name="_Toc446502028"/>
      <w:r w:rsidRPr="005C38E0">
        <w:lastRenderedPageBreak/>
        <w:t>Odhad nákladů hodnocení</w:t>
      </w:r>
      <w:bookmarkEnd w:id="15"/>
    </w:p>
    <w:p w:rsidR="00DA6EE8" w:rsidRPr="005C38E0" w:rsidRDefault="00DA6EE8" w:rsidP="00DA6EE8">
      <w:r w:rsidRPr="005C38E0">
        <w:t xml:space="preserve">Odhadli jsme náklady na hodnocení pomocí přístupu založeného na aktivitách. Vzali jsme v potaz všechny </w:t>
      </w:r>
      <w:r w:rsidR="00FB4DF3">
        <w:t>přímé náklady</w:t>
      </w:r>
      <w:r w:rsidRPr="005C38E0">
        <w:t xml:space="preserve"> na zorganizování hodnocení, správu celého procesu, hodnoticí panely a náklady spojené s relevantními aktualiza</w:t>
      </w:r>
      <w:r w:rsidR="00FB4DF3">
        <w:t xml:space="preserve">cemi informačního systému </w:t>
      </w:r>
      <w:proofErr w:type="spellStart"/>
      <w:r w:rsidR="00FB4DF3">
        <w:t>VaVaI</w:t>
      </w:r>
      <w:proofErr w:type="spellEnd"/>
      <w:r w:rsidR="00FB4DF3">
        <w:t>. N</w:t>
      </w:r>
      <w:r w:rsidRPr="005C38E0">
        <w:t xml:space="preserve">epřímé náklady, tedy náklady spojené s časem, který budou hodnocené organizace potřebovat </w:t>
      </w:r>
      <w:r w:rsidR="00FB4DF3">
        <w:t>jako investici do sebehodnocení, b</w:t>
      </w:r>
      <w:r w:rsidRPr="005C38E0">
        <w:t>y měly být hrazeny VO účastnící se hodnocení, protože účast v </w:t>
      </w:r>
      <w:proofErr w:type="gramStart"/>
      <w:r w:rsidRPr="005C38E0">
        <w:t>NERO</w:t>
      </w:r>
      <w:proofErr w:type="gramEnd"/>
      <w:r w:rsidRPr="005C38E0">
        <w:t xml:space="preserve"> je podmínkou pro poskytnutí institucionálního financování na VaV.</w:t>
      </w:r>
    </w:p>
    <w:p w:rsidR="00DA6EE8" w:rsidRPr="005C38E0" w:rsidRDefault="00DA6EE8" w:rsidP="00DA6EE8">
      <w:r w:rsidRPr="005C38E0">
        <w:t xml:space="preserve">V tabulkách </w:t>
      </w:r>
      <w:r w:rsidR="00FB4DF3">
        <w:rPr>
          <w:i/>
        </w:rPr>
        <w:t>1</w:t>
      </w:r>
      <w:r w:rsidRPr="005C38E0">
        <w:t xml:space="preserve"> a </w:t>
      </w:r>
      <w:r w:rsidR="00FB4DF3">
        <w:rPr>
          <w:i/>
        </w:rPr>
        <w:t>2</w:t>
      </w:r>
      <w:r w:rsidRPr="005C38E0">
        <w:t xml:space="preserve"> je uveden odhadnutý počet hodnocených jednotek a výzkumných jednotek využívající data o výstupech z období 2009-13 a odhad přímých nákladů hodnocení.</w:t>
      </w:r>
    </w:p>
    <w:p w:rsidR="00DA6EE8" w:rsidRPr="00FB4DF3" w:rsidRDefault="00FB4DF3" w:rsidP="00FB4DF3">
      <w:pPr>
        <w:pStyle w:val="Titulek"/>
        <w:keepNext/>
        <w:rPr>
          <w:rFonts w:ascii="Arial Narrow" w:hAnsi="Arial Narrow"/>
          <w:i w:val="0"/>
          <w:sz w:val="22"/>
        </w:rPr>
      </w:pPr>
      <w:r w:rsidRPr="00FB4DF3">
        <w:rPr>
          <w:rFonts w:ascii="Arial Narrow" w:hAnsi="Arial Narrow"/>
          <w:sz w:val="22"/>
        </w:rPr>
        <w:t xml:space="preserve">Tabulka </w:t>
      </w:r>
      <w:r w:rsidRPr="00FB4DF3">
        <w:rPr>
          <w:rFonts w:ascii="Arial Narrow" w:hAnsi="Arial Narrow"/>
          <w:sz w:val="22"/>
        </w:rPr>
        <w:fldChar w:fldCharType="begin"/>
      </w:r>
      <w:r w:rsidRPr="00FB4DF3">
        <w:rPr>
          <w:rFonts w:ascii="Arial Narrow" w:hAnsi="Arial Narrow"/>
          <w:sz w:val="22"/>
        </w:rPr>
        <w:instrText xml:space="preserve"> SEQ Tabulka \* ARABIC </w:instrText>
      </w:r>
      <w:r w:rsidRPr="00FB4DF3">
        <w:rPr>
          <w:rFonts w:ascii="Arial Narrow" w:hAnsi="Arial Narrow"/>
          <w:sz w:val="22"/>
        </w:rPr>
        <w:fldChar w:fldCharType="separate"/>
      </w:r>
      <w:r w:rsidR="00110A56">
        <w:rPr>
          <w:rFonts w:ascii="Arial Narrow" w:hAnsi="Arial Narrow"/>
          <w:noProof/>
          <w:sz w:val="22"/>
        </w:rPr>
        <w:t>1</w:t>
      </w:r>
      <w:r w:rsidRPr="00FB4DF3">
        <w:rPr>
          <w:rFonts w:ascii="Arial Narrow" w:hAnsi="Arial Narrow"/>
          <w:sz w:val="22"/>
        </w:rPr>
        <w:fldChar w:fldCharType="end"/>
      </w:r>
      <w:r w:rsidRPr="00FB4DF3">
        <w:rPr>
          <w:rFonts w:ascii="Arial Narrow" w:hAnsi="Arial Narrow"/>
          <w:sz w:val="22"/>
        </w:rPr>
        <w:t>.</w:t>
      </w:r>
      <w:r w:rsidR="00DA6EE8" w:rsidRPr="00FB4DF3">
        <w:rPr>
          <w:rFonts w:ascii="Arial Narrow" w:hAnsi="Arial Narrow"/>
          <w:sz w:val="22"/>
        </w:rPr>
        <w:t xml:space="preserve"> </w:t>
      </w:r>
      <w:r w:rsidR="00DA6EE8" w:rsidRPr="00FB4DF3">
        <w:rPr>
          <w:rFonts w:ascii="Arial Narrow" w:hAnsi="Arial Narrow"/>
          <w:bCs/>
          <w:i w:val="0"/>
          <w:sz w:val="22"/>
        </w:rPr>
        <w:t>Odhad</w:t>
      </w:r>
      <w:r w:rsidR="00DA6EE8" w:rsidRPr="00FB4DF3">
        <w:rPr>
          <w:rFonts w:ascii="Arial Narrow" w:hAnsi="Arial Narrow"/>
          <w:i w:val="0"/>
          <w:sz w:val="22"/>
        </w:rPr>
        <w:t xml:space="preserve"> počtu hodnocených HJ/VJ (práh pro zahrnutí: min. 50 výstupů v hodnoceném období; založeno na datech 2009-13</w:t>
      </w:r>
      <w:r w:rsidR="00DA6EE8" w:rsidRPr="00FB4DF3">
        <w:rPr>
          <w:rStyle w:val="Znakapoznpodarou"/>
          <w:rFonts w:ascii="Arial Narrow" w:hAnsi="Arial Narrow"/>
          <w:i w:val="0"/>
          <w:sz w:val="22"/>
        </w:rPr>
        <w:footnoteReference w:id="5"/>
      </w:r>
      <w:r w:rsidR="00DA6EE8" w:rsidRPr="00FB4DF3">
        <w:rPr>
          <w:rFonts w:ascii="Arial Narrow" w:hAnsi="Arial Narrow"/>
          <w:i w:val="0"/>
          <w:sz w:val="22"/>
        </w:rPr>
        <w:t>)</w:t>
      </w:r>
    </w:p>
    <w:tbl>
      <w:tblPr>
        <w:tblW w:w="875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3936"/>
        <w:gridCol w:w="1559"/>
        <w:gridCol w:w="1701"/>
        <w:gridCol w:w="1559"/>
      </w:tblGrid>
      <w:tr w:rsidR="00425F7D" w:rsidRPr="003C7621" w:rsidTr="00FD381D">
        <w:trPr>
          <w:trHeight w:val="811"/>
        </w:trPr>
        <w:tc>
          <w:tcPr>
            <w:tcW w:w="3936"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left"/>
              <w:rPr>
                <w:rFonts w:cs="Arial"/>
                <w:szCs w:val="36"/>
                <w:lang w:eastAsia="cs-CZ"/>
              </w:rPr>
            </w:pPr>
            <w:r>
              <w:rPr>
                <w:color w:val="000000" w:themeColor="text1"/>
                <w:kern w:val="24"/>
                <w:szCs w:val="28"/>
                <w:lang w:eastAsia="cs-CZ"/>
              </w:rPr>
              <w:t>typ výzkumné organizace (sub-kategorie)</w:t>
            </w:r>
          </w:p>
        </w:tc>
        <w:tc>
          <w:tcPr>
            <w:tcW w:w="1559"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r>
              <w:rPr>
                <w:color w:val="000000" w:themeColor="text1"/>
                <w:kern w:val="24"/>
                <w:szCs w:val="28"/>
                <w:lang w:eastAsia="cs-CZ"/>
              </w:rPr>
              <w:t>počet zahrnutých HJ</w:t>
            </w:r>
          </w:p>
        </w:tc>
        <w:tc>
          <w:tcPr>
            <w:tcW w:w="1701" w:type="dxa"/>
            <w:shd w:val="clear" w:color="auto" w:fill="auto"/>
            <w:tcMar>
              <w:top w:w="15" w:type="dxa"/>
              <w:left w:w="108" w:type="dxa"/>
              <w:bottom w:w="0" w:type="dxa"/>
              <w:right w:w="108" w:type="dxa"/>
            </w:tcMar>
            <w:vAlign w:val="center"/>
            <w:hideMark/>
          </w:tcPr>
          <w:p w:rsidR="00425F7D" w:rsidRPr="004E3F7B" w:rsidRDefault="00425F7D" w:rsidP="00FD381D">
            <w:pPr>
              <w:spacing w:after="0" w:line="240" w:lineRule="auto"/>
              <w:jc w:val="center"/>
              <w:rPr>
                <w:color w:val="000000" w:themeColor="text1"/>
                <w:kern w:val="24"/>
                <w:lang w:eastAsia="cs-CZ"/>
              </w:rPr>
            </w:pPr>
            <w:r>
              <w:rPr>
                <w:color w:val="000000" w:themeColor="text1"/>
                <w:kern w:val="24"/>
                <w:lang w:eastAsia="cs-CZ"/>
              </w:rPr>
              <w:t>odhad počtu VJ na jednu HJ</w:t>
            </w:r>
          </w:p>
        </w:tc>
        <w:tc>
          <w:tcPr>
            <w:tcW w:w="1559"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r>
              <w:rPr>
                <w:color w:val="000000" w:themeColor="text1"/>
                <w:kern w:val="24"/>
                <w:lang w:eastAsia="cs-CZ"/>
              </w:rPr>
              <w:t>odhad počtu zahrnutých VJ</w:t>
            </w:r>
          </w:p>
        </w:tc>
      </w:tr>
      <w:tr w:rsidR="00425F7D" w:rsidRPr="003C7621" w:rsidTr="00FD381D">
        <w:trPr>
          <w:trHeight w:val="389"/>
        </w:trPr>
        <w:tc>
          <w:tcPr>
            <w:tcW w:w="3936"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left"/>
              <w:rPr>
                <w:rFonts w:cs="Arial"/>
                <w:szCs w:val="36"/>
                <w:lang w:eastAsia="cs-CZ"/>
              </w:rPr>
            </w:pPr>
            <w:r>
              <w:rPr>
                <w:color w:val="000000" w:themeColor="text1"/>
                <w:kern w:val="24"/>
                <w:lang w:eastAsia="cs-CZ"/>
              </w:rPr>
              <w:t>veřejná vysoká škola</w:t>
            </w:r>
          </w:p>
        </w:tc>
        <w:tc>
          <w:tcPr>
            <w:tcW w:w="1559"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r w:rsidRPr="003C7621">
              <w:rPr>
                <w:color w:val="000000" w:themeColor="text1"/>
                <w:kern w:val="24"/>
                <w:lang w:eastAsia="cs-CZ"/>
              </w:rPr>
              <w:t>192</w:t>
            </w:r>
          </w:p>
        </w:tc>
        <w:tc>
          <w:tcPr>
            <w:tcW w:w="1701"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r w:rsidRPr="003C7621">
              <w:rPr>
                <w:color w:val="000000" w:themeColor="text1"/>
                <w:kern w:val="24"/>
                <w:lang w:eastAsia="cs-CZ"/>
              </w:rPr>
              <w:t>3</w:t>
            </w:r>
          </w:p>
        </w:tc>
        <w:tc>
          <w:tcPr>
            <w:tcW w:w="1559"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r w:rsidRPr="003C7621">
              <w:rPr>
                <w:color w:val="000000" w:themeColor="text1"/>
                <w:kern w:val="24"/>
                <w:lang w:eastAsia="cs-CZ"/>
              </w:rPr>
              <w:t>580</w:t>
            </w:r>
          </w:p>
        </w:tc>
      </w:tr>
      <w:tr w:rsidR="00425F7D" w:rsidRPr="003C7621" w:rsidTr="00FD381D">
        <w:trPr>
          <w:trHeight w:val="331"/>
        </w:trPr>
        <w:tc>
          <w:tcPr>
            <w:tcW w:w="3936"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left"/>
              <w:rPr>
                <w:rFonts w:cs="Arial"/>
                <w:szCs w:val="36"/>
                <w:lang w:eastAsia="cs-CZ"/>
              </w:rPr>
            </w:pPr>
            <w:r>
              <w:rPr>
                <w:color w:val="000000" w:themeColor="text1"/>
                <w:kern w:val="24"/>
                <w:lang w:eastAsia="cs-CZ"/>
              </w:rPr>
              <w:t>soukromá vysoká škola</w:t>
            </w:r>
            <w:r w:rsidRPr="003C7621">
              <w:rPr>
                <w:color w:val="000000" w:themeColor="text1"/>
                <w:kern w:val="24"/>
                <w:lang w:eastAsia="cs-CZ"/>
              </w:rPr>
              <w:t xml:space="preserve"> </w:t>
            </w:r>
          </w:p>
        </w:tc>
        <w:tc>
          <w:tcPr>
            <w:tcW w:w="1559"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r w:rsidRPr="003C7621">
              <w:rPr>
                <w:color w:val="000000" w:themeColor="text1"/>
                <w:kern w:val="24"/>
                <w:lang w:eastAsia="cs-CZ"/>
              </w:rPr>
              <w:t>7</w:t>
            </w:r>
          </w:p>
        </w:tc>
        <w:tc>
          <w:tcPr>
            <w:tcW w:w="1701"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r w:rsidRPr="003C7621">
              <w:rPr>
                <w:color w:val="000000" w:themeColor="text1"/>
                <w:kern w:val="24"/>
                <w:lang w:eastAsia="cs-CZ"/>
              </w:rPr>
              <w:t>3</w:t>
            </w:r>
          </w:p>
        </w:tc>
        <w:tc>
          <w:tcPr>
            <w:tcW w:w="1559"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r w:rsidRPr="003C7621">
              <w:rPr>
                <w:color w:val="000000" w:themeColor="text1"/>
                <w:kern w:val="24"/>
                <w:lang w:eastAsia="cs-CZ"/>
              </w:rPr>
              <w:t>20</w:t>
            </w:r>
          </w:p>
        </w:tc>
      </w:tr>
      <w:tr w:rsidR="00425F7D" w:rsidRPr="003C7621" w:rsidTr="00FD381D">
        <w:trPr>
          <w:trHeight w:val="386"/>
        </w:trPr>
        <w:tc>
          <w:tcPr>
            <w:tcW w:w="3936"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left"/>
              <w:rPr>
                <w:rFonts w:cs="Arial"/>
                <w:szCs w:val="36"/>
                <w:lang w:eastAsia="cs-CZ"/>
              </w:rPr>
            </w:pPr>
            <w:r>
              <w:rPr>
                <w:b/>
                <w:bCs/>
                <w:color w:val="000000" w:themeColor="text1"/>
                <w:kern w:val="24"/>
                <w:szCs w:val="28"/>
                <w:lang w:eastAsia="cs-CZ"/>
              </w:rPr>
              <w:t>dílčí součet</w:t>
            </w:r>
          </w:p>
        </w:tc>
        <w:tc>
          <w:tcPr>
            <w:tcW w:w="1559"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r w:rsidRPr="003C7621">
              <w:rPr>
                <w:b/>
                <w:bCs/>
                <w:color w:val="000000" w:themeColor="text1"/>
                <w:kern w:val="24"/>
                <w:szCs w:val="28"/>
                <w:lang w:eastAsia="cs-CZ"/>
              </w:rPr>
              <w:t>199</w:t>
            </w:r>
          </w:p>
        </w:tc>
        <w:tc>
          <w:tcPr>
            <w:tcW w:w="1701"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p>
        </w:tc>
        <w:tc>
          <w:tcPr>
            <w:tcW w:w="1559"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r w:rsidRPr="003C7621">
              <w:rPr>
                <w:b/>
                <w:bCs/>
                <w:color w:val="000000" w:themeColor="text1"/>
                <w:kern w:val="24"/>
                <w:szCs w:val="28"/>
                <w:lang w:eastAsia="cs-CZ"/>
              </w:rPr>
              <w:t>600</w:t>
            </w:r>
          </w:p>
        </w:tc>
      </w:tr>
      <w:tr w:rsidR="00425F7D" w:rsidRPr="003C7621" w:rsidTr="00FD381D">
        <w:trPr>
          <w:trHeight w:val="331"/>
        </w:trPr>
        <w:tc>
          <w:tcPr>
            <w:tcW w:w="3936"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left"/>
              <w:rPr>
                <w:rFonts w:cs="Arial"/>
                <w:szCs w:val="36"/>
                <w:lang w:eastAsia="cs-CZ"/>
              </w:rPr>
            </w:pPr>
            <w:r>
              <w:rPr>
                <w:color w:val="000000" w:themeColor="text1"/>
                <w:kern w:val="24"/>
                <w:lang w:eastAsia="cs-CZ"/>
              </w:rPr>
              <w:t>zemědělské a potravinářské výzkumné a technologické organizace</w:t>
            </w:r>
          </w:p>
        </w:tc>
        <w:tc>
          <w:tcPr>
            <w:tcW w:w="1559"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r w:rsidRPr="003C7621">
              <w:rPr>
                <w:color w:val="000000" w:themeColor="text1"/>
                <w:kern w:val="24"/>
                <w:lang w:eastAsia="cs-CZ"/>
              </w:rPr>
              <w:t>14</w:t>
            </w:r>
          </w:p>
        </w:tc>
        <w:tc>
          <w:tcPr>
            <w:tcW w:w="1701"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r w:rsidRPr="003C7621">
              <w:rPr>
                <w:color w:val="000000" w:themeColor="text1"/>
                <w:kern w:val="24"/>
                <w:lang w:eastAsia="cs-CZ"/>
              </w:rPr>
              <w:t>2</w:t>
            </w:r>
          </w:p>
        </w:tc>
        <w:tc>
          <w:tcPr>
            <w:tcW w:w="1559"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r w:rsidRPr="003C7621">
              <w:rPr>
                <w:color w:val="000000" w:themeColor="text1"/>
                <w:kern w:val="24"/>
                <w:lang w:eastAsia="cs-CZ"/>
              </w:rPr>
              <w:t>30</w:t>
            </w:r>
          </w:p>
        </w:tc>
      </w:tr>
      <w:tr w:rsidR="00425F7D" w:rsidRPr="003C7621" w:rsidTr="00FD381D">
        <w:trPr>
          <w:trHeight w:val="331"/>
        </w:trPr>
        <w:tc>
          <w:tcPr>
            <w:tcW w:w="3936"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left"/>
              <w:rPr>
                <w:rFonts w:cs="Arial"/>
                <w:szCs w:val="36"/>
                <w:lang w:eastAsia="cs-CZ"/>
              </w:rPr>
            </w:pPr>
            <w:r>
              <w:rPr>
                <w:color w:val="000000" w:themeColor="text1"/>
                <w:kern w:val="24"/>
                <w:lang w:eastAsia="cs-CZ"/>
              </w:rPr>
              <w:t>průmyslové výzkumné a technologické organizace</w:t>
            </w:r>
            <w:r w:rsidRPr="003C7621">
              <w:rPr>
                <w:color w:val="000000" w:themeColor="text1"/>
                <w:kern w:val="24"/>
                <w:lang w:eastAsia="cs-CZ"/>
              </w:rPr>
              <w:t xml:space="preserve"> </w:t>
            </w:r>
          </w:p>
        </w:tc>
        <w:tc>
          <w:tcPr>
            <w:tcW w:w="1559"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r w:rsidRPr="003C7621">
              <w:rPr>
                <w:color w:val="000000" w:themeColor="text1"/>
                <w:kern w:val="24"/>
                <w:lang w:eastAsia="cs-CZ"/>
              </w:rPr>
              <w:t>9</w:t>
            </w:r>
          </w:p>
        </w:tc>
        <w:tc>
          <w:tcPr>
            <w:tcW w:w="1701"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r w:rsidRPr="003C7621">
              <w:rPr>
                <w:color w:val="000000" w:themeColor="text1"/>
                <w:kern w:val="24"/>
                <w:lang w:eastAsia="cs-CZ"/>
              </w:rPr>
              <w:t>2</w:t>
            </w:r>
          </w:p>
        </w:tc>
        <w:tc>
          <w:tcPr>
            <w:tcW w:w="1559"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r w:rsidRPr="003C7621">
              <w:rPr>
                <w:color w:val="000000" w:themeColor="text1"/>
                <w:kern w:val="24"/>
                <w:lang w:eastAsia="cs-CZ"/>
              </w:rPr>
              <w:t>20</w:t>
            </w:r>
          </w:p>
        </w:tc>
      </w:tr>
      <w:tr w:rsidR="00425F7D" w:rsidRPr="003C7621" w:rsidTr="00FD381D">
        <w:trPr>
          <w:trHeight w:val="331"/>
        </w:trPr>
        <w:tc>
          <w:tcPr>
            <w:tcW w:w="3936"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left"/>
              <w:rPr>
                <w:rFonts w:cs="Arial"/>
                <w:szCs w:val="36"/>
                <w:lang w:eastAsia="cs-CZ"/>
              </w:rPr>
            </w:pPr>
            <w:r>
              <w:rPr>
                <w:rFonts w:cs="Arial"/>
                <w:szCs w:val="36"/>
                <w:lang w:eastAsia="cs-CZ"/>
              </w:rPr>
              <w:t>výzkumné organizace podnikových služeb</w:t>
            </w:r>
          </w:p>
        </w:tc>
        <w:tc>
          <w:tcPr>
            <w:tcW w:w="1559"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r w:rsidRPr="003C7621">
              <w:rPr>
                <w:color w:val="000000" w:themeColor="text1"/>
                <w:kern w:val="24"/>
                <w:lang w:eastAsia="cs-CZ"/>
              </w:rPr>
              <w:t>5</w:t>
            </w:r>
          </w:p>
        </w:tc>
        <w:tc>
          <w:tcPr>
            <w:tcW w:w="1701"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r w:rsidRPr="003C7621">
              <w:rPr>
                <w:color w:val="000000" w:themeColor="text1"/>
                <w:kern w:val="24"/>
                <w:lang w:eastAsia="cs-CZ"/>
              </w:rPr>
              <w:t>2</w:t>
            </w:r>
          </w:p>
        </w:tc>
        <w:tc>
          <w:tcPr>
            <w:tcW w:w="1559"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r w:rsidRPr="003C7621">
              <w:rPr>
                <w:color w:val="000000" w:themeColor="text1"/>
                <w:kern w:val="24"/>
                <w:lang w:eastAsia="cs-CZ"/>
              </w:rPr>
              <w:t>10</w:t>
            </w:r>
          </w:p>
        </w:tc>
      </w:tr>
      <w:tr w:rsidR="00425F7D" w:rsidRPr="003C7621" w:rsidTr="00FD381D">
        <w:trPr>
          <w:trHeight w:val="386"/>
        </w:trPr>
        <w:tc>
          <w:tcPr>
            <w:tcW w:w="3936"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left"/>
              <w:rPr>
                <w:rFonts w:cs="Arial"/>
                <w:szCs w:val="36"/>
                <w:lang w:eastAsia="cs-CZ"/>
              </w:rPr>
            </w:pPr>
            <w:r>
              <w:rPr>
                <w:b/>
                <w:bCs/>
                <w:color w:val="000000" w:themeColor="text1"/>
                <w:kern w:val="24"/>
                <w:szCs w:val="28"/>
                <w:lang w:eastAsia="cs-CZ"/>
              </w:rPr>
              <w:t>dílčí součet</w:t>
            </w:r>
          </w:p>
        </w:tc>
        <w:tc>
          <w:tcPr>
            <w:tcW w:w="1559"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r w:rsidRPr="003C7621">
              <w:rPr>
                <w:b/>
                <w:bCs/>
                <w:color w:val="000000" w:themeColor="text1"/>
                <w:kern w:val="24"/>
                <w:szCs w:val="28"/>
                <w:lang w:eastAsia="cs-CZ"/>
              </w:rPr>
              <w:t>28</w:t>
            </w:r>
          </w:p>
        </w:tc>
        <w:tc>
          <w:tcPr>
            <w:tcW w:w="1701"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p>
        </w:tc>
        <w:tc>
          <w:tcPr>
            <w:tcW w:w="1559" w:type="dxa"/>
            <w:shd w:val="clear" w:color="auto" w:fill="auto"/>
            <w:tcMar>
              <w:top w:w="15" w:type="dxa"/>
              <w:left w:w="108" w:type="dxa"/>
              <w:bottom w:w="0" w:type="dxa"/>
              <w:right w:w="108" w:type="dxa"/>
            </w:tcMar>
            <w:vAlign w:val="center"/>
            <w:hideMark/>
          </w:tcPr>
          <w:p w:rsidR="00425F7D" w:rsidRPr="003C7621" w:rsidRDefault="00425F7D" w:rsidP="00FD381D">
            <w:pPr>
              <w:spacing w:after="0" w:line="240" w:lineRule="auto"/>
              <w:jc w:val="center"/>
              <w:rPr>
                <w:rFonts w:cs="Arial"/>
                <w:szCs w:val="36"/>
                <w:lang w:eastAsia="cs-CZ"/>
              </w:rPr>
            </w:pPr>
            <w:r w:rsidRPr="003C7621">
              <w:rPr>
                <w:b/>
                <w:bCs/>
                <w:color w:val="000000" w:themeColor="text1"/>
                <w:kern w:val="24"/>
                <w:szCs w:val="28"/>
                <w:lang w:eastAsia="cs-CZ"/>
              </w:rPr>
              <w:t>60</w:t>
            </w:r>
          </w:p>
        </w:tc>
      </w:tr>
      <w:tr w:rsidR="00425F7D" w:rsidRPr="008764CE" w:rsidTr="00FD381D">
        <w:trPr>
          <w:trHeight w:val="386"/>
        </w:trPr>
        <w:tc>
          <w:tcPr>
            <w:tcW w:w="3936" w:type="dxa"/>
            <w:shd w:val="clear" w:color="auto" w:fill="auto"/>
            <w:tcMar>
              <w:top w:w="15" w:type="dxa"/>
              <w:left w:w="108" w:type="dxa"/>
              <w:bottom w:w="0" w:type="dxa"/>
              <w:right w:w="108" w:type="dxa"/>
            </w:tcMar>
            <w:vAlign w:val="center"/>
            <w:hideMark/>
          </w:tcPr>
          <w:p w:rsidR="00425F7D" w:rsidRPr="008764CE" w:rsidRDefault="00425F7D" w:rsidP="00FD381D">
            <w:pPr>
              <w:spacing w:after="0" w:line="240" w:lineRule="auto"/>
              <w:jc w:val="left"/>
              <w:rPr>
                <w:rFonts w:cs="Arial"/>
                <w:sz w:val="24"/>
                <w:szCs w:val="36"/>
                <w:lang w:eastAsia="cs-CZ"/>
              </w:rPr>
            </w:pPr>
            <w:r w:rsidRPr="008764CE">
              <w:rPr>
                <w:b/>
                <w:bCs/>
                <w:color w:val="FF0000"/>
                <w:kern w:val="24"/>
                <w:sz w:val="24"/>
                <w:szCs w:val="28"/>
                <w:lang w:eastAsia="cs-CZ"/>
              </w:rPr>
              <w:t>celkový součet</w:t>
            </w:r>
          </w:p>
        </w:tc>
        <w:tc>
          <w:tcPr>
            <w:tcW w:w="1559" w:type="dxa"/>
            <w:shd w:val="clear" w:color="auto" w:fill="auto"/>
            <w:tcMar>
              <w:top w:w="15" w:type="dxa"/>
              <w:left w:w="108" w:type="dxa"/>
              <w:bottom w:w="0" w:type="dxa"/>
              <w:right w:w="108" w:type="dxa"/>
            </w:tcMar>
            <w:vAlign w:val="center"/>
            <w:hideMark/>
          </w:tcPr>
          <w:p w:rsidR="00425F7D" w:rsidRPr="008764CE" w:rsidRDefault="00425F7D" w:rsidP="00FD381D">
            <w:pPr>
              <w:spacing w:after="0" w:line="240" w:lineRule="auto"/>
              <w:jc w:val="center"/>
              <w:rPr>
                <w:rFonts w:cs="Arial"/>
                <w:sz w:val="24"/>
                <w:szCs w:val="36"/>
                <w:lang w:eastAsia="cs-CZ"/>
              </w:rPr>
            </w:pPr>
            <w:r w:rsidRPr="008764CE">
              <w:rPr>
                <w:b/>
                <w:bCs/>
                <w:color w:val="FF0000"/>
                <w:kern w:val="24"/>
                <w:sz w:val="24"/>
                <w:szCs w:val="28"/>
                <w:lang w:eastAsia="cs-CZ"/>
              </w:rPr>
              <w:t>227</w:t>
            </w:r>
          </w:p>
        </w:tc>
        <w:tc>
          <w:tcPr>
            <w:tcW w:w="1701" w:type="dxa"/>
            <w:shd w:val="clear" w:color="auto" w:fill="auto"/>
            <w:tcMar>
              <w:top w:w="15" w:type="dxa"/>
              <w:left w:w="108" w:type="dxa"/>
              <w:bottom w:w="0" w:type="dxa"/>
              <w:right w:w="108" w:type="dxa"/>
            </w:tcMar>
            <w:vAlign w:val="center"/>
            <w:hideMark/>
          </w:tcPr>
          <w:p w:rsidR="00425F7D" w:rsidRPr="008764CE" w:rsidRDefault="00425F7D" w:rsidP="00FD381D">
            <w:pPr>
              <w:spacing w:after="0" w:line="240" w:lineRule="auto"/>
              <w:jc w:val="center"/>
              <w:rPr>
                <w:rFonts w:cs="Arial"/>
                <w:sz w:val="24"/>
                <w:szCs w:val="36"/>
                <w:lang w:eastAsia="cs-CZ"/>
              </w:rPr>
            </w:pPr>
          </w:p>
        </w:tc>
        <w:tc>
          <w:tcPr>
            <w:tcW w:w="1559" w:type="dxa"/>
            <w:shd w:val="clear" w:color="auto" w:fill="auto"/>
            <w:tcMar>
              <w:top w:w="15" w:type="dxa"/>
              <w:left w:w="108" w:type="dxa"/>
              <w:bottom w:w="0" w:type="dxa"/>
              <w:right w:w="108" w:type="dxa"/>
            </w:tcMar>
            <w:vAlign w:val="center"/>
            <w:hideMark/>
          </w:tcPr>
          <w:p w:rsidR="00425F7D" w:rsidRPr="008764CE" w:rsidRDefault="00425F7D" w:rsidP="00FD381D">
            <w:pPr>
              <w:spacing w:after="0" w:line="240" w:lineRule="auto"/>
              <w:jc w:val="center"/>
              <w:rPr>
                <w:rFonts w:cs="Arial"/>
                <w:sz w:val="24"/>
                <w:szCs w:val="36"/>
                <w:lang w:eastAsia="cs-CZ"/>
              </w:rPr>
            </w:pPr>
            <w:r w:rsidRPr="008764CE">
              <w:rPr>
                <w:b/>
                <w:bCs/>
                <w:color w:val="FF0000"/>
                <w:kern w:val="24"/>
                <w:sz w:val="24"/>
                <w:szCs w:val="28"/>
                <w:lang w:eastAsia="cs-CZ"/>
              </w:rPr>
              <w:t>660</w:t>
            </w:r>
          </w:p>
        </w:tc>
      </w:tr>
    </w:tbl>
    <w:p w:rsidR="00425F7D" w:rsidRDefault="00425F7D" w:rsidP="00DA6EE8"/>
    <w:p w:rsidR="00425F7D" w:rsidRDefault="00425F7D">
      <w:pPr>
        <w:suppressAutoHyphens w:val="0"/>
        <w:spacing w:after="0" w:line="240" w:lineRule="auto"/>
        <w:jc w:val="left"/>
      </w:pPr>
      <w:r>
        <w:br w:type="page"/>
      </w:r>
    </w:p>
    <w:p w:rsidR="00DA6EE8" w:rsidRPr="00FB4DF3" w:rsidRDefault="00FB4DF3" w:rsidP="00FB4DF3">
      <w:pPr>
        <w:pStyle w:val="Titulek"/>
        <w:rPr>
          <w:rFonts w:ascii="Arial Narrow" w:hAnsi="Arial Narrow"/>
          <w:bCs/>
          <w:sz w:val="22"/>
        </w:rPr>
      </w:pPr>
      <w:r w:rsidRPr="00FB4DF3">
        <w:rPr>
          <w:rFonts w:ascii="Arial Narrow" w:hAnsi="Arial Narrow"/>
          <w:sz w:val="22"/>
        </w:rPr>
        <w:lastRenderedPageBreak/>
        <w:t xml:space="preserve">Tabulka </w:t>
      </w:r>
      <w:r w:rsidRPr="00FB4DF3">
        <w:rPr>
          <w:rFonts w:ascii="Arial Narrow" w:hAnsi="Arial Narrow"/>
          <w:sz w:val="22"/>
        </w:rPr>
        <w:fldChar w:fldCharType="begin"/>
      </w:r>
      <w:r w:rsidRPr="00FB4DF3">
        <w:rPr>
          <w:rFonts w:ascii="Arial Narrow" w:hAnsi="Arial Narrow"/>
          <w:sz w:val="22"/>
        </w:rPr>
        <w:instrText xml:space="preserve"> SEQ Tabulka \* ARABIC </w:instrText>
      </w:r>
      <w:r w:rsidRPr="00FB4DF3">
        <w:rPr>
          <w:rFonts w:ascii="Arial Narrow" w:hAnsi="Arial Narrow"/>
          <w:sz w:val="22"/>
        </w:rPr>
        <w:fldChar w:fldCharType="separate"/>
      </w:r>
      <w:r w:rsidR="00110A56">
        <w:rPr>
          <w:rFonts w:ascii="Arial Narrow" w:hAnsi="Arial Narrow"/>
          <w:noProof/>
          <w:sz w:val="22"/>
        </w:rPr>
        <w:t>2</w:t>
      </w:r>
      <w:r w:rsidRPr="00FB4DF3">
        <w:rPr>
          <w:rFonts w:ascii="Arial Narrow" w:hAnsi="Arial Narrow"/>
          <w:sz w:val="22"/>
        </w:rPr>
        <w:fldChar w:fldCharType="end"/>
      </w:r>
      <w:r w:rsidR="00DA6EE8" w:rsidRPr="00FB4DF3">
        <w:rPr>
          <w:rFonts w:ascii="Arial Narrow" w:hAnsi="Arial Narrow"/>
          <w:sz w:val="22"/>
        </w:rPr>
        <w:t xml:space="preserve">. </w:t>
      </w:r>
      <w:r w:rsidR="00DA6EE8" w:rsidRPr="00FB4DF3">
        <w:rPr>
          <w:rFonts w:ascii="Arial Narrow" w:hAnsi="Arial Narrow"/>
          <w:bCs/>
          <w:i w:val="0"/>
          <w:sz w:val="22"/>
        </w:rPr>
        <w:t>Orientační odhad nákladů na 2,5 roku hodnocení</w:t>
      </w:r>
      <w:r>
        <w:rPr>
          <w:rStyle w:val="Znakapoznpodarou"/>
          <w:rFonts w:ascii="Arial Narrow" w:hAnsi="Arial Narrow"/>
          <w:bCs/>
          <w:i w:val="0"/>
          <w:sz w:val="22"/>
        </w:rPr>
        <w:footnoteReference w:id="6"/>
      </w:r>
    </w:p>
    <w:tbl>
      <w:tblPr>
        <w:tblW w:w="9147" w:type="dxa"/>
        <w:tblInd w:w="60" w:type="dxa"/>
        <w:tblCellMar>
          <w:left w:w="70" w:type="dxa"/>
          <w:right w:w="70" w:type="dxa"/>
        </w:tblCellMar>
        <w:tblLook w:val="04A0" w:firstRow="1" w:lastRow="0" w:firstColumn="1" w:lastColumn="0" w:noHBand="0" w:noVBand="1"/>
      </w:tblPr>
      <w:tblGrid>
        <w:gridCol w:w="3838"/>
        <w:gridCol w:w="980"/>
        <w:gridCol w:w="1520"/>
        <w:gridCol w:w="1469"/>
        <w:gridCol w:w="1340"/>
      </w:tblGrid>
      <w:tr w:rsidR="00DA6EE8" w:rsidRPr="005C38E0" w:rsidTr="00062168">
        <w:trPr>
          <w:trHeight w:val="876"/>
        </w:trPr>
        <w:tc>
          <w:tcPr>
            <w:tcW w:w="383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A6EE8" w:rsidRPr="005C38E0" w:rsidRDefault="00DA6EE8" w:rsidP="0022136B">
            <w:pPr>
              <w:pStyle w:val="ipntabulka"/>
              <w:rPr>
                <w:sz w:val="22"/>
                <w:szCs w:val="22"/>
                <w:lang w:eastAsia="cs-CZ"/>
              </w:rPr>
            </w:pPr>
            <w:r w:rsidRPr="005C38E0">
              <w:rPr>
                <w:sz w:val="22"/>
                <w:szCs w:val="22"/>
                <w:lang w:eastAsia="cs-CZ"/>
              </w:rPr>
              <w:t> </w:t>
            </w:r>
          </w:p>
        </w:tc>
        <w:tc>
          <w:tcPr>
            <w:tcW w:w="980" w:type="dxa"/>
            <w:tcBorders>
              <w:top w:val="single" w:sz="8" w:space="0" w:color="auto"/>
              <w:left w:val="nil"/>
              <w:bottom w:val="single" w:sz="8" w:space="0" w:color="auto"/>
              <w:right w:val="single" w:sz="4" w:space="0" w:color="auto"/>
            </w:tcBorders>
            <w:shd w:val="clear" w:color="auto" w:fill="auto"/>
            <w:vAlign w:val="center"/>
            <w:hideMark/>
          </w:tcPr>
          <w:p w:rsidR="00DA6EE8" w:rsidRPr="005C38E0" w:rsidRDefault="00DA6EE8" w:rsidP="0022136B">
            <w:pPr>
              <w:pStyle w:val="ipntabulka"/>
              <w:rPr>
                <w:sz w:val="22"/>
                <w:szCs w:val="22"/>
                <w:lang w:eastAsia="cs-CZ"/>
              </w:rPr>
            </w:pPr>
            <w:r w:rsidRPr="005C38E0">
              <w:rPr>
                <w:sz w:val="22"/>
                <w:szCs w:val="22"/>
                <w:lang w:eastAsia="cs-CZ"/>
              </w:rPr>
              <w:t>počet osob</w:t>
            </w:r>
          </w:p>
        </w:tc>
        <w:tc>
          <w:tcPr>
            <w:tcW w:w="1520" w:type="dxa"/>
            <w:tcBorders>
              <w:top w:val="single" w:sz="8" w:space="0" w:color="auto"/>
              <w:left w:val="nil"/>
              <w:bottom w:val="single" w:sz="8" w:space="0" w:color="auto"/>
              <w:right w:val="single" w:sz="4" w:space="0" w:color="auto"/>
            </w:tcBorders>
            <w:shd w:val="clear" w:color="auto" w:fill="auto"/>
            <w:vAlign w:val="center"/>
            <w:hideMark/>
          </w:tcPr>
          <w:p w:rsidR="00DA6EE8" w:rsidRPr="005C38E0" w:rsidRDefault="00DA6EE8" w:rsidP="0022136B">
            <w:pPr>
              <w:pStyle w:val="ipntabulka"/>
              <w:rPr>
                <w:sz w:val="22"/>
                <w:szCs w:val="22"/>
                <w:lang w:eastAsia="cs-CZ"/>
              </w:rPr>
            </w:pPr>
            <w:r w:rsidRPr="005C38E0">
              <w:rPr>
                <w:sz w:val="22"/>
                <w:szCs w:val="22"/>
                <w:lang w:eastAsia="cs-CZ"/>
              </w:rPr>
              <w:t>roční náklady /mil Kč</w:t>
            </w:r>
          </w:p>
        </w:tc>
        <w:tc>
          <w:tcPr>
            <w:tcW w:w="1469" w:type="dxa"/>
            <w:tcBorders>
              <w:top w:val="single" w:sz="8" w:space="0" w:color="auto"/>
              <w:left w:val="nil"/>
              <w:bottom w:val="single" w:sz="8" w:space="0" w:color="auto"/>
              <w:right w:val="single" w:sz="4" w:space="0" w:color="auto"/>
            </w:tcBorders>
            <w:shd w:val="clear" w:color="auto" w:fill="auto"/>
            <w:vAlign w:val="center"/>
            <w:hideMark/>
          </w:tcPr>
          <w:p w:rsidR="00DA6EE8" w:rsidRPr="005C38E0" w:rsidRDefault="00DA6EE8" w:rsidP="0022136B">
            <w:pPr>
              <w:pStyle w:val="ipntabulka"/>
              <w:rPr>
                <w:sz w:val="22"/>
                <w:szCs w:val="22"/>
                <w:lang w:eastAsia="cs-CZ"/>
              </w:rPr>
            </w:pPr>
            <w:r w:rsidRPr="005C38E0">
              <w:rPr>
                <w:sz w:val="22"/>
                <w:szCs w:val="22"/>
                <w:lang w:eastAsia="cs-CZ"/>
              </w:rPr>
              <w:t>náklady celkem</w:t>
            </w:r>
            <w:r w:rsidRPr="005C38E0">
              <w:rPr>
                <w:rStyle w:val="Znakapoznpodarou"/>
                <w:rFonts w:ascii="Calibri" w:hAnsi="Calibri" w:cs="Times New Roman"/>
                <w:color w:val="000000"/>
                <w:sz w:val="22"/>
                <w:szCs w:val="22"/>
                <w:lang w:eastAsia="cs-CZ"/>
              </w:rPr>
              <w:footnoteReference w:id="7"/>
            </w:r>
            <w:r w:rsidRPr="005C38E0">
              <w:rPr>
                <w:sz w:val="22"/>
                <w:szCs w:val="22"/>
                <w:lang w:eastAsia="cs-CZ"/>
              </w:rPr>
              <w:t>/mil Kč</w:t>
            </w:r>
          </w:p>
        </w:tc>
        <w:tc>
          <w:tcPr>
            <w:tcW w:w="1340" w:type="dxa"/>
            <w:tcBorders>
              <w:top w:val="single" w:sz="8" w:space="0" w:color="auto"/>
              <w:left w:val="nil"/>
              <w:bottom w:val="single" w:sz="8" w:space="0" w:color="auto"/>
              <w:right w:val="single" w:sz="8" w:space="0" w:color="auto"/>
            </w:tcBorders>
            <w:shd w:val="clear" w:color="auto" w:fill="auto"/>
            <w:vAlign w:val="center"/>
            <w:hideMark/>
          </w:tcPr>
          <w:p w:rsidR="00DA6EE8" w:rsidRPr="005C38E0" w:rsidRDefault="00DA6EE8" w:rsidP="0022136B">
            <w:pPr>
              <w:pStyle w:val="ipntabulka"/>
              <w:rPr>
                <w:sz w:val="22"/>
                <w:szCs w:val="22"/>
                <w:lang w:eastAsia="cs-CZ"/>
              </w:rPr>
            </w:pPr>
            <w:r w:rsidRPr="005C38E0">
              <w:rPr>
                <w:sz w:val="22"/>
                <w:szCs w:val="22"/>
                <w:lang w:eastAsia="cs-CZ"/>
              </w:rPr>
              <w:t>náklady celkem</w:t>
            </w:r>
            <w:r w:rsidRPr="005C38E0">
              <w:rPr>
                <w:rStyle w:val="Znakapoznpodarou"/>
                <w:rFonts w:ascii="Calibri" w:hAnsi="Calibri" w:cs="Times New Roman"/>
                <w:color w:val="000000"/>
                <w:sz w:val="22"/>
                <w:szCs w:val="22"/>
                <w:lang w:eastAsia="cs-CZ"/>
              </w:rPr>
              <w:footnoteReference w:id="8"/>
            </w:r>
            <w:r w:rsidRPr="005C38E0">
              <w:rPr>
                <w:sz w:val="22"/>
                <w:szCs w:val="22"/>
                <w:lang w:eastAsia="cs-CZ"/>
              </w:rPr>
              <w:t>/mil Kč</w:t>
            </w:r>
          </w:p>
        </w:tc>
      </w:tr>
      <w:tr w:rsidR="00DA6EE8" w:rsidRPr="005C38E0" w:rsidTr="00062168">
        <w:trPr>
          <w:trHeight w:val="576"/>
        </w:trPr>
        <w:tc>
          <w:tcPr>
            <w:tcW w:w="3838" w:type="dxa"/>
            <w:tcBorders>
              <w:top w:val="nil"/>
              <w:left w:val="single" w:sz="8" w:space="0" w:color="auto"/>
              <w:bottom w:val="single" w:sz="4" w:space="0" w:color="auto"/>
              <w:right w:val="single" w:sz="4" w:space="0" w:color="auto"/>
            </w:tcBorders>
            <w:shd w:val="clear" w:color="auto" w:fill="auto"/>
            <w:vAlign w:val="bottom"/>
            <w:hideMark/>
          </w:tcPr>
          <w:p w:rsidR="00DA6EE8" w:rsidRPr="005C38E0" w:rsidRDefault="00DA6EE8" w:rsidP="0022136B">
            <w:pPr>
              <w:pStyle w:val="ipntabulka"/>
              <w:rPr>
                <w:sz w:val="22"/>
                <w:szCs w:val="22"/>
                <w:lang w:eastAsia="cs-CZ"/>
              </w:rPr>
            </w:pPr>
            <w:r w:rsidRPr="005C38E0">
              <w:rPr>
                <w:sz w:val="22"/>
                <w:szCs w:val="22"/>
                <w:lang w:eastAsia="cs-CZ"/>
              </w:rPr>
              <w:t xml:space="preserve">Rada </w:t>
            </w:r>
            <w:r w:rsidR="00AB086F" w:rsidRPr="005C38E0">
              <w:rPr>
                <w:sz w:val="22"/>
                <w:szCs w:val="22"/>
                <w:lang w:eastAsia="cs-CZ"/>
              </w:rPr>
              <w:t xml:space="preserve">pro řízení </w:t>
            </w:r>
            <w:r w:rsidRPr="005C38E0">
              <w:rPr>
                <w:sz w:val="22"/>
                <w:szCs w:val="22"/>
                <w:lang w:eastAsia="cs-CZ"/>
              </w:rPr>
              <w:t>hodnocení (2,5 roku; 20% úvazek)</w:t>
            </w:r>
          </w:p>
        </w:tc>
        <w:tc>
          <w:tcPr>
            <w:tcW w:w="980" w:type="dxa"/>
            <w:tcBorders>
              <w:top w:val="nil"/>
              <w:left w:val="nil"/>
              <w:bottom w:val="single" w:sz="4" w:space="0" w:color="auto"/>
              <w:right w:val="single" w:sz="4" w:space="0" w:color="auto"/>
            </w:tcBorders>
            <w:shd w:val="clear" w:color="auto" w:fill="auto"/>
            <w:noWrap/>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7</w:t>
            </w:r>
          </w:p>
        </w:tc>
        <w:tc>
          <w:tcPr>
            <w:tcW w:w="1520" w:type="dxa"/>
            <w:tcBorders>
              <w:top w:val="nil"/>
              <w:left w:val="nil"/>
              <w:bottom w:val="single" w:sz="4" w:space="0" w:color="auto"/>
              <w:right w:val="single" w:sz="4" w:space="0" w:color="auto"/>
            </w:tcBorders>
            <w:shd w:val="clear" w:color="auto" w:fill="auto"/>
            <w:noWrap/>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2</w:t>
            </w:r>
          </w:p>
        </w:tc>
        <w:tc>
          <w:tcPr>
            <w:tcW w:w="1469" w:type="dxa"/>
            <w:tcBorders>
              <w:top w:val="nil"/>
              <w:left w:val="nil"/>
              <w:bottom w:val="single" w:sz="4" w:space="0" w:color="auto"/>
              <w:right w:val="single" w:sz="4" w:space="0" w:color="auto"/>
            </w:tcBorders>
            <w:shd w:val="clear" w:color="auto" w:fill="auto"/>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6</w:t>
            </w:r>
          </w:p>
        </w:tc>
        <w:tc>
          <w:tcPr>
            <w:tcW w:w="1340" w:type="dxa"/>
            <w:tcBorders>
              <w:top w:val="nil"/>
              <w:left w:val="nil"/>
              <w:bottom w:val="single" w:sz="4" w:space="0" w:color="auto"/>
              <w:right w:val="single" w:sz="8" w:space="0" w:color="auto"/>
            </w:tcBorders>
            <w:shd w:val="clear" w:color="auto" w:fill="auto"/>
            <w:noWrap/>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6</w:t>
            </w:r>
          </w:p>
        </w:tc>
      </w:tr>
      <w:tr w:rsidR="00DA6EE8" w:rsidRPr="005C38E0" w:rsidTr="00062168">
        <w:trPr>
          <w:trHeight w:val="576"/>
        </w:trPr>
        <w:tc>
          <w:tcPr>
            <w:tcW w:w="3838" w:type="dxa"/>
            <w:tcBorders>
              <w:top w:val="nil"/>
              <w:left w:val="single" w:sz="8" w:space="0" w:color="auto"/>
              <w:bottom w:val="single" w:sz="4" w:space="0" w:color="auto"/>
              <w:right w:val="single" w:sz="4" w:space="0" w:color="auto"/>
            </w:tcBorders>
            <w:shd w:val="clear" w:color="auto" w:fill="auto"/>
            <w:vAlign w:val="bottom"/>
            <w:hideMark/>
          </w:tcPr>
          <w:p w:rsidR="00DA6EE8" w:rsidRPr="005C38E0" w:rsidRDefault="00DA6EE8" w:rsidP="0022136B">
            <w:pPr>
              <w:pStyle w:val="ipntabulka"/>
              <w:rPr>
                <w:sz w:val="22"/>
                <w:szCs w:val="22"/>
                <w:lang w:eastAsia="cs-CZ"/>
              </w:rPr>
            </w:pPr>
            <w:r w:rsidRPr="005C38E0">
              <w:rPr>
                <w:sz w:val="22"/>
                <w:szCs w:val="22"/>
                <w:lang w:eastAsia="cs-CZ"/>
              </w:rPr>
              <w:t xml:space="preserve">expertní tým </w:t>
            </w:r>
            <w:proofErr w:type="spellStart"/>
            <w:r w:rsidR="00AB086F" w:rsidRPr="005C38E0">
              <w:rPr>
                <w:sz w:val="22"/>
                <w:szCs w:val="22"/>
                <w:lang w:eastAsia="cs-CZ"/>
              </w:rPr>
              <w:t>generalisté</w:t>
            </w:r>
            <w:proofErr w:type="spellEnd"/>
            <w:r w:rsidR="00AB086F" w:rsidRPr="005C38E0">
              <w:rPr>
                <w:sz w:val="22"/>
                <w:szCs w:val="22"/>
                <w:lang w:eastAsia="cs-CZ"/>
              </w:rPr>
              <w:t xml:space="preserve"> </w:t>
            </w:r>
            <w:r w:rsidRPr="005C38E0">
              <w:rPr>
                <w:sz w:val="22"/>
                <w:szCs w:val="22"/>
                <w:lang w:eastAsia="cs-CZ"/>
              </w:rPr>
              <w:t>(2,5 roku, 50% úvazek)</w:t>
            </w:r>
          </w:p>
        </w:tc>
        <w:tc>
          <w:tcPr>
            <w:tcW w:w="980" w:type="dxa"/>
            <w:tcBorders>
              <w:top w:val="nil"/>
              <w:left w:val="nil"/>
              <w:bottom w:val="single" w:sz="4" w:space="0" w:color="auto"/>
              <w:right w:val="single" w:sz="4" w:space="0" w:color="auto"/>
            </w:tcBorders>
            <w:shd w:val="clear" w:color="auto" w:fill="auto"/>
            <w:noWrap/>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6</w:t>
            </w:r>
          </w:p>
        </w:tc>
        <w:tc>
          <w:tcPr>
            <w:tcW w:w="1520" w:type="dxa"/>
            <w:tcBorders>
              <w:top w:val="nil"/>
              <w:left w:val="nil"/>
              <w:bottom w:val="single" w:sz="4" w:space="0" w:color="auto"/>
              <w:right w:val="single" w:sz="4" w:space="0" w:color="auto"/>
            </w:tcBorders>
            <w:shd w:val="clear" w:color="auto" w:fill="auto"/>
            <w:noWrap/>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5</w:t>
            </w:r>
          </w:p>
        </w:tc>
        <w:tc>
          <w:tcPr>
            <w:tcW w:w="1469" w:type="dxa"/>
            <w:tcBorders>
              <w:top w:val="nil"/>
              <w:left w:val="nil"/>
              <w:bottom w:val="single" w:sz="4" w:space="0" w:color="auto"/>
              <w:right w:val="single" w:sz="4" w:space="0" w:color="auto"/>
            </w:tcBorders>
            <w:shd w:val="clear" w:color="auto" w:fill="auto"/>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12</w:t>
            </w:r>
          </w:p>
        </w:tc>
        <w:tc>
          <w:tcPr>
            <w:tcW w:w="1340" w:type="dxa"/>
            <w:tcBorders>
              <w:top w:val="nil"/>
              <w:left w:val="nil"/>
              <w:bottom w:val="single" w:sz="4" w:space="0" w:color="auto"/>
              <w:right w:val="single" w:sz="8" w:space="0" w:color="auto"/>
            </w:tcBorders>
            <w:shd w:val="clear" w:color="auto" w:fill="auto"/>
            <w:noWrap/>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12</w:t>
            </w:r>
          </w:p>
        </w:tc>
      </w:tr>
      <w:tr w:rsidR="00DA6EE8" w:rsidRPr="005C38E0" w:rsidTr="00062168">
        <w:trPr>
          <w:trHeight w:val="576"/>
        </w:trPr>
        <w:tc>
          <w:tcPr>
            <w:tcW w:w="3838" w:type="dxa"/>
            <w:tcBorders>
              <w:top w:val="nil"/>
              <w:left w:val="single" w:sz="8" w:space="0" w:color="auto"/>
              <w:bottom w:val="single" w:sz="4" w:space="0" w:color="auto"/>
              <w:right w:val="single" w:sz="4" w:space="0" w:color="auto"/>
            </w:tcBorders>
            <w:shd w:val="clear" w:color="auto" w:fill="auto"/>
            <w:vAlign w:val="bottom"/>
            <w:hideMark/>
          </w:tcPr>
          <w:p w:rsidR="00DA6EE8" w:rsidRPr="005C38E0" w:rsidRDefault="00DA6EE8" w:rsidP="0022136B">
            <w:pPr>
              <w:pStyle w:val="ipntabulka"/>
              <w:rPr>
                <w:sz w:val="22"/>
                <w:szCs w:val="22"/>
                <w:lang w:eastAsia="cs-CZ"/>
              </w:rPr>
            </w:pPr>
            <w:r w:rsidRPr="005C38E0">
              <w:rPr>
                <w:sz w:val="22"/>
                <w:szCs w:val="22"/>
                <w:lang w:eastAsia="cs-CZ"/>
              </w:rPr>
              <w:t>experti pro panely (1,5 rok, 25% úvazek)</w:t>
            </w:r>
          </w:p>
        </w:tc>
        <w:tc>
          <w:tcPr>
            <w:tcW w:w="980" w:type="dxa"/>
            <w:tcBorders>
              <w:top w:val="nil"/>
              <w:left w:val="nil"/>
              <w:bottom w:val="single" w:sz="4" w:space="0" w:color="auto"/>
              <w:right w:val="single" w:sz="4" w:space="0" w:color="auto"/>
            </w:tcBorders>
            <w:shd w:val="clear" w:color="auto" w:fill="auto"/>
            <w:noWrap/>
            <w:vAlign w:val="center"/>
            <w:hideMark/>
          </w:tcPr>
          <w:p w:rsidR="00DA6EE8" w:rsidRPr="005C38E0" w:rsidRDefault="00B759DA" w:rsidP="0022136B">
            <w:pPr>
              <w:pStyle w:val="ipntabulka"/>
              <w:jc w:val="center"/>
              <w:rPr>
                <w:sz w:val="22"/>
                <w:szCs w:val="22"/>
                <w:lang w:eastAsia="cs-CZ"/>
              </w:rPr>
            </w:pPr>
            <w:r>
              <w:rPr>
                <w:sz w:val="22"/>
                <w:szCs w:val="22"/>
                <w:lang w:eastAsia="cs-CZ"/>
              </w:rPr>
              <w:t>6+30</w:t>
            </w:r>
          </w:p>
        </w:tc>
        <w:tc>
          <w:tcPr>
            <w:tcW w:w="1520" w:type="dxa"/>
            <w:tcBorders>
              <w:top w:val="nil"/>
              <w:left w:val="nil"/>
              <w:bottom w:val="single" w:sz="4" w:space="0" w:color="auto"/>
              <w:right w:val="single" w:sz="4" w:space="0" w:color="auto"/>
            </w:tcBorders>
            <w:shd w:val="clear" w:color="auto" w:fill="auto"/>
            <w:noWrap/>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14</w:t>
            </w:r>
          </w:p>
        </w:tc>
        <w:tc>
          <w:tcPr>
            <w:tcW w:w="1469" w:type="dxa"/>
            <w:tcBorders>
              <w:top w:val="nil"/>
              <w:left w:val="nil"/>
              <w:bottom w:val="single" w:sz="4" w:space="0" w:color="auto"/>
              <w:right w:val="single" w:sz="4" w:space="0" w:color="auto"/>
            </w:tcBorders>
            <w:shd w:val="clear" w:color="auto" w:fill="auto"/>
            <w:noWrap/>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22</w:t>
            </w:r>
          </w:p>
        </w:tc>
        <w:tc>
          <w:tcPr>
            <w:tcW w:w="1340" w:type="dxa"/>
            <w:tcBorders>
              <w:top w:val="nil"/>
              <w:left w:val="nil"/>
              <w:bottom w:val="single" w:sz="4" w:space="0" w:color="auto"/>
              <w:right w:val="single" w:sz="8" w:space="0" w:color="auto"/>
            </w:tcBorders>
            <w:shd w:val="clear" w:color="auto" w:fill="auto"/>
            <w:noWrap/>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22</w:t>
            </w:r>
          </w:p>
        </w:tc>
      </w:tr>
      <w:tr w:rsidR="00DA6EE8" w:rsidRPr="005C38E0" w:rsidTr="00062168">
        <w:trPr>
          <w:trHeight w:val="288"/>
        </w:trPr>
        <w:tc>
          <w:tcPr>
            <w:tcW w:w="3838" w:type="dxa"/>
            <w:tcBorders>
              <w:top w:val="nil"/>
              <w:left w:val="single" w:sz="8" w:space="0" w:color="auto"/>
              <w:bottom w:val="single" w:sz="4" w:space="0" w:color="auto"/>
              <w:right w:val="single" w:sz="4" w:space="0" w:color="auto"/>
            </w:tcBorders>
            <w:shd w:val="clear" w:color="auto" w:fill="auto"/>
            <w:vAlign w:val="center"/>
            <w:hideMark/>
          </w:tcPr>
          <w:p w:rsidR="00DA6EE8" w:rsidRPr="005C38E0" w:rsidRDefault="00DA6EE8" w:rsidP="0022136B">
            <w:pPr>
              <w:pStyle w:val="ipntabulka"/>
              <w:rPr>
                <w:sz w:val="22"/>
                <w:szCs w:val="22"/>
                <w:lang w:eastAsia="cs-CZ"/>
              </w:rPr>
            </w:pPr>
            <w:proofErr w:type="spellStart"/>
            <w:r w:rsidRPr="005C38E0">
              <w:rPr>
                <w:sz w:val="22"/>
                <w:szCs w:val="22"/>
                <w:lang w:eastAsia="cs-CZ"/>
              </w:rPr>
              <w:t>admin</w:t>
            </w:r>
            <w:proofErr w:type="spellEnd"/>
            <w:r w:rsidRPr="005C38E0">
              <w:rPr>
                <w:sz w:val="22"/>
                <w:szCs w:val="22"/>
                <w:lang w:eastAsia="cs-CZ"/>
              </w:rPr>
              <w:t xml:space="preserve">. </w:t>
            </w:r>
            <w:proofErr w:type="gramStart"/>
            <w:r w:rsidRPr="005C38E0">
              <w:rPr>
                <w:sz w:val="22"/>
                <w:szCs w:val="22"/>
                <w:lang w:eastAsia="cs-CZ"/>
              </w:rPr>
              <w:t>tým</w:t>
            </w:r>
            <w:proofErr w:type="gramEnd"/>
            <w:r w:rsidRPr="005C38E0">
              <w:rPr>
                <w:sz w:val="22"/>
                <w:szCs w:val="22"/>
                <w:lang w:eastAsia="cs-CZ"/>
              </w:rPr>
              <w:t xml:space="preserve"> hodnocení</w:t>
            </w:r>
            <w:r w:rsidR="001B61A0" w:rsidRPr="005C38E0">
              <w:rPr>
                <w:sz w:val="22"/>
                <w:szCs w:val="22"/>
                <w:lang w:eastAsia="cs-CZ"/>
              </w:rPr>
              <w:t xml:space="preserve"> (2,5 roku</w:t>
            </w:r>
            <w:r w:rsidR="00B759DA">
              <w:rPr>
                <w:sz w:val="22"/>
                <w:szCs w:val="22"/>
                <w:lang w:eastAsia="cs-CZ"/>
              </w:rPr>
              <w:t>,</w:t>
            </w:r>
            <w:r w:rsidR="001B61A0" w:rsidRPr="005C38E0">
              <w:rPr>
                <w:sz w:val="22"/>
                <w:szCs w:val="22"/>
                <w:lang w:eastAsia="cs-CZ"/>
              </w:rPr>
              <w:t xml:space="preserve"> plný úvazek)</w:t>
            </w:r>
          </w:p>
        </w:tc>
        <w:tc>
          <w:tcPr>
            <w:tcW w:w="980" w:type="dxa"/>
            <w:tcBorders>
              <w:top w:val="nil"/>
              <w:left w:val="nil"/>
              <w:bottom w:val="single" w:sz="4" w:space="0" w:color="auto"/>
              <w:right w:val="single" w:sz="4" w:space="0" w:color="auto"/>
            </w:tcBorders>
            <w:shd w:val="clear" w:color="auto" w:fill="auto"/>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10</w:t>
            </w:r>
          </w:p>
        </w:tc>
        <w:tc>
          <w:tcPr>
            <w:tcW w:w="1520" w:type="dxa"/>
            <w:tcBorders>
              <w:top w:val="nil"/>
              <w:left w:val="nil"/>
              <w:bottom w:val="single" w:sz="4" w:space="0" w:color="auto"/>
              <w:right w:val="single" w:sz="4" w:space="0" w:color="auto"/>
            </w:tcBorders>
            <w:shd w:val="clear" w:color="auto" w:fill="auto"/>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8</w:t>
            </w:r>
          </w:p>
        </w:tc>
        <w:tc>
          <w:tcPr>
            <w:tcW w:w="1469" w:type="dxa"/>
            <w:tcBorders>
              <w:top w:val="nil"/>
              <w:left w:val="nil"/>
              <w:bottom w:val="single" w:sz="4" w:space="0" w:color="auto"/>
              <w:right w:val="single" w:sz="4" w:space="0" w:color="auto"/>
            </w:tcBorders>
            <w:shd w:val="clear" w:color="auto" w:fill="auto"/>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20</w:t>
            </w:r>
          </w:p>
        </w:tc>
        <w:tc>
          <w:tcPr>
            <w:tcW w:w="1340" w:type="dxa"/>
            <w:tcBorders>
              <w:top w:val="nil"/>
              <w:left w:val="nil"/>
              <w:bottom w:val="single" w:sz="4" w:space="0" w:color="auto"/>
              <w:right w:val="single" w:sz="8" w:space="0" w:color="auto"/>
            </w:tcBorders>
            <w:shd w:val="clear" w:color="auto" w:fill="auto"/>
            <w:noWrap/>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20</w:t>
            </w:r>
          </w:p>
        </w:tc>
      </w:tr>
      <w:tr w:rsidR="00B759DA" w:rsidRPr="005C38E0" w:rsidTr="00062168">
        <w:trPr>
          <w:trHeight w:val="576"/>
        </w:trPr>
        <w:tc>
          <w:tcPr>
            <w:tcW w:w="3838" w:type="dxa"/>
            <w:tcBorders>
              <w:top w:val="nil"/>
              <w:left w:val="single" w:sz="8" w:space="0" w:color="auto"/>
              <w:bottom w:val="single" w:sz="4" w:space="0" w:color="auto"/>
              <w:right w:val="single" w:sz="4" w:space="0" w:color="auto"/>
            </w:tcBorders>
            <w:shd w:val="clear" w:color="auto" w:fill="auto"/>
            <w:vAlign w:val="center"/>
            <w:hideMark/>
          </w:tcPr>
          <w:p w:rsidR="00B759DA" w:rsidRPr="005C38E0" w:rsidRDefault="00B759DA" w:rsidP="00FD381D">
            <w:pPr>
              <w:pStyle w:val="ipntabulka"/>
              <w:rPr>
                <w:sz w:val="22"/>
                <w:szCs w:val="22"/>
                <w:lang w:eastAsia="cs-CZ"/>
              </w:rPr>
            </w:pPr>
            <w:r w:rsidRPr="005C38E0">
              <w:rPr>
                <w:sz w:val="22"/>
                <w:szCs w:val="22"/>
                <w:lang w:eastAsia="cs-CZ"/>
              </w:rPr>
              <w:t>asistenti panelů (1,5 roku, 25% úvazek)</w:t>
            </w:r>
          </w:p>
        </w:tc>
        <w:tc>
          <w:tcPr>
            <w:tcW w:w="980" w:type="dxa"/>
            <w:tcBorders>
              <w:top w:val="nil"/>
              <w:left w:val="nil"/>
              <w:bottom w:val="single" w:sz="4" w:space="0" w:color="auto"/>
              <w:right w:val="single" w:sz="4" w:space="0" w:color="auto"/>
            </w:tcBorders>
            <w:shd w:val="clear" w:color="auto" w:fill="auto"/>
            <w:vAlign w:val="center"/>
            <w:hideMark/>
          </w:tcPr>
          <w:p w:rsidR="00B759DA" w:rsidRPr="005C38E0" w:rsidRDefault="00B759DA" w:rsidP="00FD381D">
            <w:pPr>
              <w:pStyle w:val="ipntabulka"/>
              <w:jc w:val="center"/>
              <w:rPr>
                <w:sz w:val="22"/>
                <w:szCs w:val="22"/>
                <w:lang w:eastAsia="cs-CZ"/>
              </w:rPr>
            </w:pPr>
            <w:r>
              <w:rPr>
                <w:sz w:val="22"/>
                <w:szCs w:val="22"/>
                <w:lang w:eastAsia="cs-CZ"/>
              </w:rPr>
              <w:t>6+30</w:t>
            </w:r>
          </w:p>
        </w:tc>
        <w:tc>
          <w:tcPr>
            <w:tcW w:w="1520" w:type="dxa"/>
            <w:tcBorders>
              <w:top w:val="nil"/>
              <w:left w:val="nil"/>
              <w:bottom w:val="single" w:sz="4" w:space="0" w:color="auto"/>
              <w:right w:val="single" w:sz="4" w:space="0" w:color="auto"/>
            </w:tcBorders>
            <w:shd w:val="clear" w:color="auto" w:fill="auto"/>
            <w:vAlign w:val="center"/>
            <w:hideMark/>
          </w:tcPr>
          <w:p w:rsidR="00B759DA" w:rsidRPr="005C38E0" w:rsidRDefault="00B759DA" w:rsidP="00FD381D">
            <w:pPr>
              <w:pStyle w:val="ipntabulka"/>
              <w:jc w:val="center"/>
              <w:rPr>
                <w:sz w:val="22"/>
                <w:szCs w:val="22"/>
                <w:lang w:eastAsia="cs-CZ"/>
              </w:rPr>
            </w:pPr>
            <w:r w:rsidRPr="005C38E0">
              <w:rPr>
                <w:sz w:val="22"/>
                <w:szCs w:val="22"/>
                <w:lang w:eastAsia="cs-CZ"/>
              </w:rPr>
              <w:t>4</w:t>
            </w:r>
          </w:p>
        </w:tc>
        <w:tc>
          <w:tcPr>
            <w:tcW w:w="1469" w:type="dxa"/>
            <w:tcBorders>
              <w:top w:val="nil"/>
              <w:left w:val="nil"/>
              <w:bottom w:val="single" w:sz="4" w:space="0" w:color="auto"/>
              <w:right w:val="single" w:sz="4" w:space="0" w:color="auto"/>
            </w:tcBorders>
            <w:shd w:val="clear" w:color="auto" w:fill="auto"/>
            <w:vAlign w:val="center"/>
            <w:hideMark/>
          </w:tcPr>
          <w:p w:rsidR="00B759DA" w:rsidRPr="005C38E0" w:rsidRDefault="00B759DA" w:rsidP="00FD381D">
            <w:pPr>
              <w:pStyle w:val="ipntabulka"/>
              <w:jc w:val="center"/>
              <w:rPr>
                <w:sz w:val="22"/>
                <w:szCs w:val="22"/>
                <w:lang w:eastAsia="cs-CZ"/>
              </w:rPr>
            </w:pPr>
            <w:r w:rsidRPr="005C38E0">
              <w:rPr>
                <w:sz w:val="22"/>
                <w:szCs w:val="22"/>
                <w:lang w:eastAsia="cs-CZ"/>
              </w:rPr>
              <w:t>7</w:t>
            </w:r>
          </w:p>
        </w:tc>
        <w:tc>
          <w:tcPr>
            <w:tcW w:w="1340" w:type="dxa"/>
            <w:tcBorders>
              <w:top w:val="nil"/>
              <w:left w:val="nil"/>
              <w:bottom w:val="single" w:sz="4" w:space="0" w:color="auto"/>
              <w:right w:val="single" w:sz="8" w:space="0" w:color="auto"/>
            </w:tcBorders>
            <w:shd w:val="clear" w:color="auto" w:fill="auto"/>
            <w:noWrap/>
            <w:vAlign w:val="center"/>
            <w:hideMark/>
          </w:tcPr>
          <w:p w:rsidR="00B759DA" w:rsidRPr="005C38E0" w:rsidRDefault="00B759DA" w:rsidP="00FD381D">
            <w:pPr>
              <w:pStyle w:val="ipntabulka"/>
              <w:jc w:val="center"/>
              <w:rPr>
                <w:sz w:val="22"/>
                <w:szCs w:val="22"/>
                <w:lang w:eastAsia="cs-CZ"/>
              </w:rPr>
            </w:pPr>
            <w:r w:rsidRPr="005C38E0">
              <w:rPr>
                <w:sz w:val="22"/>
                <w:szCs w:val="22"/>
                <w:lang w:eastAsia="cs-CZ"/>
              </w:rPr>
              <w:t>7</w:t>
            </w:r>
          </w:p>
        </w:tc>
      </w:tr>
      <w:tr w:rsidR="00DA6EE8" w:rsidRPr="005C38E0" w:rsidTr="00062168">
        <w:trPr>
          <w:trHeight w:val="288"/>
        </w:trPr>
        <w:tc>
          <w:tcPr>
            <w:tcW w:w="3838" w:type="dxa"/>
            <w:tcBorders>
              <w:top w:val="nil"/>
              <w:left w:val="single" w:sz="8" w:space="0" w:color="auto"/>
              <w:bottom w:val="single" w:sz="4" w:space="0" w:color="auto"/>
              <w:right w:val="single" w:sz="4" w:space="0" w:color="auto"/>
            </w:tcBorders>
            <w:shd w:val="clear" w:color="auto" w:fill="auto"/>
            <w:vAlign w:val="center"/>
            <w:hideMark/>
          </w:tcPr>
          <w:p w:rsidR="00DA6EE8" w:rsidRPr="005C38E0" w:rsidRDefault="00DA6EE8" w:rsidP="0022136B">
            <w:pPr>
              <w:pStyle w:val="ipntabulka"/>
              <w:rPr>
                <w:sz w:val="22"/>
                <w:szCs w:val="22"/>
                <w:lang w:eastAsia="cs-CZ"/>
              </w:rPr>
            </w:pPr>
            <w:r w:rsidRPr="005C38E0">
              <w:rPr>
                <w:sz w:val="22"/>
                <w:szCs w:val="22"/>
                <w:lang w:eastAsia="cs-CZ"/>
              </w:rPr>
              <w:t>panelisté zahran. odměny</w:t>
            </w:r>
            <w:r w:rsidR="00B759DA">
              <w:rPr>
                <w:sz w:val="22"/>
                <w:szCs w:val="22"/>
                <w:lang w:eastAsia="cs-CZ"/>
              </w:rPr>
              <w:t xml:space="preserve"> (18-24 dnů)</w:t>
            </w:r>
          </w:p>
        </w:tc>
        <w:tc>
          <w:tcPr>
            <w:tcW w:w="980" w:type="dxa"/>
            <w:tcBorders>
              <w:top w:val="nil"/>
              <w:left w:val="nil"/>
              <w:bottom w:val="single" w:sz="4" w:space="0" w:color="auto"/>
              <w:right w:val="single" w:sz="4" w:space="0" w:color="auto"/>
            </w:tcBorders>
            <w:shd w:val="clear" w:color="auto" w:fill="auto"/>
            <w:vAlign w:val="center"/>
            <w:hideMark/>
          </w:tcPr>
          <w:p w:rsidR="00DA6EE8" w:rsidRPr="005C38E0" w:rsidRDefault="00B759DA" w:rsidP="0022136B">
            <w:pPr>
              <w:pStyle w:val="ipntabulka"/>
              <w:jc w:val="center"/>
              <w:rPr>
                <w:sz w:val="22"/>
                <w:szCs w:val="22"/>
                <w:lang w:eastAsia="cs-CZ"/>
              </w:rPr>
            </w:pPr>
            <w:r>
              <w:rPr>
                <w:sz w:val="22"/>
                <w:szCs w:val="22"/>
                <w:lang w:eastAsia="cs-CZ"/>
              </w:rPr>
              <w:t>6+180</w:t>
            </w:r>
          </w:p>
        </w:tc>
        <w:tc>
          <w:tcPr>
            <w:tcW w:w="1520" w:type="dxa"/>
            <w:tcBorders>
              <w:top w:val="nil"/>
              <w:left w:val="nil"/>
              <w:bottom w:val="single" w:sz="4" w:space="0" w:color="auto"/>
              <w:right w:val="single" w:sz="4" w:space="0" w:color="auto"/>
            </w:tcBorders>
            <w:shd w:val="clear" w:color="000000" w:fill="FFFFFF"/>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45</w:t>
            </w:r>
          </w:p>
        </w:tc>
        <w:tc>
          <w:tcPr>
            <w:tcW w:w="1469" w:type="dxa"/>
            <w:tcBorders>
              <w:top w:val="nil"/>
              <w:left w:val="nil"/>
              <w:bottom w:val="single" w:sz="4" w:space="0" w:color="auto"/>
              <w:right w:val="single" w:sz="4" w:space="0" w:color="auto"/>
            </w:tcBorders>
            <w:shd w:val="clear" w:color="000000" w:fill="FFFFFF"/>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45</w:t>
            </w:r>
          </w:p>
        </w:tc>
        <w:tc>
          <w:tcPr>
            <w:tcW w:w="1340" w:type="dxa"/>
            <w:tcBorders>
              <w:top w:val="nil"/>
              <w:left w:val="nil"/>
              <w:bottom w:val="single" w:sz="4" w:space="0" w:color="auto"/>
              <w:right w:val="single" w:sz="8" w:space="0" w:color="auto"/>
            </w:tcBorders>
            <w:shd w:val="clear" w:color="auto" w:fill="auto"/>
            <w:noWrap/>
            <w:vAlign w:val="center"/>
            <w:hideMark/>
          </w:tcPr>
          <w:p w:rsidR="00DA6EE8" w:rsidRPr="00FB4DF3" w:rsidRDefault="00DA6EE8" w:rsidP="0022136B">
            <w:pPr>
              <w:pStyle w:val="ipntabulka"/>
              <w:jc w:val="center"/>
              <w:rPr>
                <w:b/>
                <w:i/>
                <w:sz w:val="22"/>
                <w:szCs w:val="22"/>
                <w:lang w:eastAsia="cs-CZ"/>
              </w:rPr>
            </w:pPr>
            <w:r w:rsidRPr="00FB4DF3">
              <w:rPr>
                <w:b/>
                <w:i/>
                <w:color w:val="0070C0"/>
                <w:sz w:val="22"/>
                <w:szCs w:val="22"/>
                <w:lang w:eastAsia="cs-CZ"/>
              </w:rPr>
              <w:t>89</w:t>
            </w:r>
          </w:p>
        </w:tc>
      </w:tr>
      <w:tr w:rsidR="00DA6EE8" w:rsidRPr="005C38E0" w:rsidTr="00062168">
        <w:trPr>
          <w:trHeight w:val="288"/>
        </w:trPr>
        <w:tc>
          <w:tcPr>
            <w:tcW w:w="3838" w:type="dxa"/>
            <w:tcBorders>
              <w:top w:val="nil"/>
              <w:left w:val="single" w:sz="8" w:space="0" w:color="auto"/>
              <w:bottom w:val="single" w:sz="4" w:space="0" w:color="auto"/>
              <w:right w:val="single" w:sz="4" w:space="0" w:color="auto"/>
            </w:tcBorders>
            <w:shd w:val="clear" w:color="auto" w:fill="auto"/>
            <w:vAlign w:val="center"/>
            <w:hideMark/>
          </w:tcPr>
          <w:p w:rsidR="00DA6EE8" w:rsidRPr="005C38E0" w:rsidRDefault="00DA6EE8" w:rsidP="0022136B">
            <w:pPr>
              <w:pStyle w:val="ipntabulka"/>
              <w:rPr>
                <w:sz w:val="22"/>
                <w:szCs w:val="22"/>
                <w:lang w:eastAsia="cs-CZ"/>
              </w:rPr>
            </w:pPr>
            <w:r w:rsidRPr="005C38E0">
              <w:rPr>
                <w:sz w:val="22"/>
                <w:szCs w:val="22"/>
                <w:lang w:eastAsia="cs-CZ"/>
              </w:rPr>
              <w:t>panelisté čeští odměny</w:t>
            </w:r>
            <w:r w:rsidR="00B759DA">
              <w:rPr>
                <w:sz w:val="22"/>
                <w:szCs w:val="22"/>
                <w:lang w:eastAsia="cs-CZ"/>
              </w:rPr>
              <w:t xml:space="preserve"> (18 dnů)</w:t>
            </w:r>
          </w:p>
        </w:tc>
        <w:tc>
          <w:tcPr>
            <w:tcW w:w="980" w:type="dxa"/>
            <w:tcBorders>
              <w:top w:val="nil"/>
              <w:left w:val="nil"/>
              <w:bottom w:val="single" w:sz="4" w:space="0" w:color="auto"/>
              <w:right w:val="single" w:sz="4" w:space="0" w:color="auto"/>
            </w:tcBorders>
            <w:shd w:val="clear" w:color="auto" w:fill="auto"/>
            <w:noWrap/>
            <w:vAlign w:val="center"/>
            <w:hideMark/>
          </w:tcPr>
          <w:p w:rsidR="00DA6EE8" w:rsidRPr="005C38E0" w:rsidRDefault="00B759DA" w:rsidP="00B759DA">
            <w:pPr>
              <w:pStyle w:val="ipntabulka"/>
              <w:jc w:val="center"/>
              <w:rPr>
                <w:sz w:val="22"/>
                <w:szCs w:val="22"/>
                <w:lang w:eastAsia="cs-CZ"/>
              </w:rPr>
            </w:pPr>
            <w:r>
              <w:rPr>
                <w:sz w:val="22"/>
                <w:szCs w:val="22"/>
                <w:lang w:eastAsia="cs-CZ"/>
              </w:rPr>
              <w:t>18+90</w:t>
            </w:r>
          </w:p>
        </w:tc>
        <w:tc>
          <w:tcPr>
            <w:tcW w:w="1520" w:type="dxa"/>
            <w:tcBorders>
              <w:top w:val="nil"/>
              <w:left w:val="nil"/>
              <w:bottom w:val="nil"/>
              <w:right w:val="nil"/>
            </w:tcBorders>
            <w:shd w:val="clear" w:color="auto" w:fill="auto"/>
            <w:noWrap/>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11</w:t>
            </w:r>
          </w:p>
        </w:tc>
        <w:tc>
          <w:tcPr>
            <w:tcW w:w="1469" w:type="dxa"/>
            <w:tcBorders>
              <w:top w:val="nil"/>
              <w:left w:val="single" w:sz="4" w:space="0" w:color="auto"/>
              <w:bottom w:val="single" w:sz="4" w:space="0" w:color="auto"/>
              <w:right w:val="single" w:sz="4" w:space="0" w:color="auto"/>
            </w:tcBorders>
            <w:shd w:val="clear" w:color="000000" w:fill="FFFFFF"/>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11</w:t>
            </w:r>
          </w:p>
        </w:tc>
        <w:tc>
          <w:tcPr>
            <w:tcW w:w="1340" w:type="dxa"/>
            <w:tcBorders>
              <w:top w:val="nil"/>
              <w:left w:val="nil"/>
              <w:bottom w:val="single" w:sz="4" w:space="0" w:color="auto"/>
              <w:right w:val="single" w:sz="8" w:space="0" w:color="auto"/>
            </w:tcBorders>
            <w:shd w:val="clear" w:color="auto" w:fill="auto"/>
            <w:noWrap/>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11</w:t>
            </w:r>
          </w:p>
        </w:tc>
      </w:tr>
      <w:tr w:rsidR="00DA6EE8" w:rsidRPr="005C38E0" w:rsidTr="00062168">
        <w:trPr>
          <w:trHeight w:val="288"/>
        </w:trPr>
        <w:tc>
          <w:tcPr>
            <w:tcW w:w="3838" w:type="dxa"/>
            <w:tcBorders>
              <w:top w:val="nil"/>
              <w:left w:val="single" w:sz="8" w:space="0" w:color="auto"/>
              <w:bottom w:val="single" w:sz="4" w:space="0" w:color="auto"/>
              <w:right w:val="single" w:sz="4" w:space="0" w:color="auto"/>
            </w:tcBorders>
            <w:shd w:val="clear" w:color="auto" w:fill="auto"/>
            <w:vAlign w:val="center"/>
            <w:hideMark/>
          </w:tcPr>
          <w:p w:rsidR="00DA6EE8" w:rsidRPr="005C38E0" w:rsidRDefault="00DA6EE8" w:rsidP="0022136B">
            <w:pPr>
              <w:pStyle w:val="ipntabulka"/>
              <w:rPr>
                <w:sz w:val="22"/>
                <w:szCs w:val="22"/>
                <w:lang w:eastAsia="cs-CZ"/>
              </w:rPr>
            </w:pPr>
            <w:r w:rsidRPr="005C38E0">
              <w:rPr>
                <w:sz w:val="22"/>
                <w:szCs w:val="22"/>
                <w:lang w:eastAsia="cs-CZ"/>
              </w:rPr>
              <w:t>panelisté zahran. cestovné</w:t>
            </w:r>
          </w:p>
        </w:tc>
        <w:tc>
          <w:tcPr>
            <w:tcW w:w="980" w:type="dxa"/>
            <w:tcBorders>
              <w:top w:val="nil"/>
              <w:left w:val="nil"/>
              <w:bottom w:val="single" w:sz="4" w:space="0" w:color="auto"/>
              <w:right w:val="single" w:sz="4" w:space="0" w:color="auto"/>
            </w:tcBorders>
            <w:shd w:val="clear" w:color="auto" w:fill="auto"/>
            <w:vAlign w:val="center"/>
            <w:hideMark/>
          </w:tcPr>
          <w:p w:rsidR="00DA6EE8" w:rsidRPr="005C38E0" w:rsidRDefault="00DA6EE8" w:rsidP="0022136B">
            <w:pPr>
              <w:pStyle w:val="ipntabulka"/>
              <w:jc w:val="center"/>
              <w:rPr>
                <w:sz w:val="22"/>
                <w:szCs w:val="22"/>
                <w:lang w:eastAsia="cs-CZ"/>
              </w:rPr>
            </w:pP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4</w:t>
            </w:r>
          </w:p>
        </w:tc>
        <w:tc>
          <w:tcPr>
            <w:tcW w:w="1469" w:type="dxa"/>
            <w:tcBorders>
              <w:top w:val="nil"/>
              <w:left w:val="nil"/>
              <w:bottom w:val="single" w:sz="4" w:space="0" w:color="auto"/>
              <w:right w:val="single" w:sz="4" w:space="0" w:color="auto"/>
            </w:tcBorders>
            <w:shd w:val="clear" w:color="auto" w:fill="auto"/>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4</w:t>
            </w:r>
          </w:p>
        </w:tc>
        <w:tc>
          <w:tcPr>
            <w:tcW w:w="1340" w:type="dxa"/>
            <w:tcBorders>
              <w:top w:val="nil"/>
              <w:left w:val="nil"/>
              <w:bottom w:val="single" w:sz="4" w:space="0" w:color="auto"/>
              <w:right w:val="single" w:sz="8" w:space="0" w:color="auto"/>
            </w:tcBorders>
            <w:shd w:val="clear" w:color="auto" w:fill="auto"/>
            <w:noWrap/>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4</w:t>
            </w:r>
          </w:p>
        </w:tc>
      </w:tr>
      <w:tr w:rsidR="00DA6EE8" w:rsidRPr="005C38E0" w:rsidTr="00062168">
        <w:trPr>
          <w:trHeight w:val="288"/>
        </w:trPr>
        <w:tc>
          <w:tcPr>
            <w:tcW w:w="3838" w:type="dxa"/>
            <w:tcBorders>
              <w:top w:val="nil"/>
              <w:left w:val="single" w:sz="8" w:space="0" w:color="auto"/>
              <w:bottom w:val="single" w:sz="4" w:space="0" w:color="auto"/>
              <w:right w:val="single" w:sz="4" w:space="0" w:color="auto"/>
            </w:tcBorders>
            <w:shd w:val="clear" w:color="auto" w:fill="auto"/>
            <w:vAlign w:val="center"/>
            <w:hideMark/>
          </w:tcPr>
          <w:p w:rsidR="00DA6EE8" w:rsidRPr="005C38E0" w:rsidRDefault="00DA6EE8" w:rsidP="0022136B">
            <w:pPr>
              <w:pStyle w:val="ipntabulka"/>
              <w:rPr>
                <w:sz w:val="22"/>
                <w:szCs w:val="22"/>
                <w:lang w:eastAsia="cs-CZ"/>
              </w:rPr>
            </w:pPr>
            <w:r w:rsidRPr="005C38E0">
              <w:rPr>
                <w:sz w:val="22"/>
                <w:szCs w:val="22"/>
                <w:lang w:eastAsia="cs-CZ"/>
              </w:rPr>
              <w:t>panelisté zahran. ubytování</w:t>
            </w:r>
          </w:p>
        </w:tc>
        <w:tc>
          <w:tcPr>
            <w:tcW w:w="980" w:type="dxa"/>
            <w:tcBorders>
              <w:top w:val="nil"/>
              <w:left w:val="nil"/>
              <w:bottom w:val="single" w:sz="4" w:space="0" w:color="auto"/>
              <w:right w:val="single" w:sz="4" w:space="0" w:color="auto"/>
            </w:tcBorders>
            <w:shd w:val="clear" w:color="auto" w:fill="auto"/>
            <w:vAlign w:val="center"/>
            <w:hideMark/>
          </w:tcPr>
          <w:p w:rsidR="00DA6EE8" w:rsidRPr="005C38E0" w:rsidRDefault="00DA6EE8" w:rsidP="0022136B">
            <w:pPr>
              <w:pStyle w:val="ipntabulka"/>
              <w:jc w:val="center"/>
              <w:rPr>
                <w:sz w:val="22"/>
                <w:szCs w:val="22"/>
                <w:lang w:eastAsia="cs-CZ"/>
              </w:rPr>
            </w:pPr>
          </w:p>
        </w:tc>
        <w:tc>
          <w:tcPr>
            <w:tcW w:w="1520" w:type="dxa"/>
            <w:tcBorders>
              <w:top w:val="nil"/>
              <w:left w:val="nil"/>
              <w:bottom w:val="single" w:sz="4" w:space="0" w:color="auto"/>
              <w:right w:val="single" w:sz="4" w:space="0" w:color="auto"/>
            </w:tcBorders>
            <w:shd w:val="clear" w:color="auto" w:fill="auto"/>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5</w:t>
            </w:r>
          </w:p>
        </w:tc>
        <w:tc>
          <w:tcPr>
            <w:tcW w:w="1469" w:type="dxa"/>
            <w:tcBorders>
              <w:top w:val="nil"/>
              <w:left w:val="nil"/>
              <w:bottom w:val="single" w:sz="4" w:space="0" w:color="auto"/>
              <w:right w:val="single" w:sz="4" w:space="0" w:color="auto"/>
            </w:tcBorders>
            <w:shd w:val="clear" w:color="auto" w:fill="auto"/>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5</w:t>
            </w:r>
          </w:p>
        </w:tc>
        <w:tc>
          <w:tcPr>
            <w:tcW w:w="1340" w:type="dxa"/>
            <w:tcBorders>
              <w:top w:val="nil"/>
              <w:left w:val="nil"/>
              <w:bottom w:val="single" w:sz="4" w:space="0" w:color="auto"/>
              <w:right w:val="single" w:sz="8" w:space="0" w:color="auto"/>
            </w:tcBorders>
            <w:shd w:val="clear" w:color="auto" w:fill="auto"/>
            <w:noWrap/>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5</w:t>
            </w:r>
          </w:p>
        </w:tc>
      </w:tr>
      <w:tr w:rsidR="00DA6EE8" w:rsidRPr="005C38E0" w:rsidTr="00062168">
        <w:trPr>
          <w:trHeight w:val="288"/>
        </w:trPr>
        <w:tc>
          <w:tcPr>
            <w:tcW w:w="3838" w:type="dxa"/>
            <w:tcBorders>
              <w:top w:val="nil"/>
              <w:left w:val="single" w:sz="8" w:space="0" w:color="auto"/>
              <w:bottom w:val="single" w:sz="4" w:space="0" w:color="auto"/>
              <w:right w:val="single" w:sz="4" w:space="0" w:color="auto"/>
            </w:tcBorders>
            <w:shd w:val="clear" w:color="auto" w:fill="auto"/>
            <w:vAlign w:val="center"/>
            <w:hideMark/>
          </w:tcPr>
          <w:p w:rsidR="00DA6EE8" w:rsidRPr="005C38E0" w:rsidRDefault="00DA6EE8" w:rsidP="0022136B">
            <w:pPr>
              <w:pStyle w:val="ipntabulka"/>
              <w:rPr>
                <w:sz w:val="22"/>
                <w:szCs w:val="22"/>
                <w:lang w:eastAsia="cs-CZ"/>
              </w:rPr>
            </w:pPr>
            <w:r w:rsidRPr="005C38E0">
              <w:rPr>
                <w:sz w:val="22"/>
                <w:szCs w:val="22"/>
                <w:lang w:eastAsia="cs-CZ"/>
              </w:rPr>
              <w:t>posuzovatelé</w:t>
            </w:r>
            <w:r w:rsidR="00B759DA">
              <w:rPr>
                <w:sz w:val="22"/>
                <w:szCs w:val="22"/>
                <w:lang w:eastAsia="cs-CZ"/>
              </w:rPr>
              <w:t xml:space="preserve"> vybraných výstupů</w:t>
            </w:r>
          </w:p>
        </w:tc>
        <w:tc>
          <w:tcPr>
            <w:tcW w:w="980" w:type="dxa"/>
            <w:tcBorders>
              <w:top w:val="nil"/>
              <w:left w:val="nil"/>
              <w:bottom w:val="single" w:sz="4" w:space="0" w:color="auto"/>
              <w:right w:val="single" w:sz="4" w:space="0" w:color="auto"/>
            </w:tcBorders>
            <w:shd w:val="clear" w:color="auto" w:fill="auto"/>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1300</w:t>
            </w:r>
          </w:p>
        </w:tc>
        <w:tc>
          <w:tcPr>
            <w:tcW w:w="1520" w:type="dxa"/>
            <w:tcBorders>
              <w:top w:val="nil"/>
              <w:left w:val="nil"/>
              <w:bottom w:val="single" w:sz="4" w:space="0" w:color="auto"/>
              <w:right w:val="single" w:sz="4" w:space="0" w:color="auto"/>
            </w:tcBorders>
            <w:shd w:val="clear" w:color="000000" w:fill="FFFFFF"/>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27</w:t>
            </w:r>
          </w:p>
        </w:tc>
        <w:tc>
          <w:tcPr>
            <w:tcW w:w="1469" w:type="dxa"/>
            <w:tcBorders>
              <w:top w:val="nil"/>
              <w:left w:val="nil"/>
              <w:bottom w:val="single" w:sz="4" w:space="0" w:color="auto"/>
              <w:right w:val="single" w:sz="4" w:space="0" w:color="auto"/>
            </w:tcBorders>
            <w:shd w:val="clear" w:color="000000" w:fill="FFFFFF"/>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27</w:t>
            </w:r>
          </w:p>
        </w:tc>
        <w:tc>
          <w:tcPr>
            <w:tcW w:w="1340" w:type="dxa"/>
            <w:tcBorders>
              <w:top w:val="nil"/>
              <w:left w:val="nil"/>
              <w:bottom w:val="single" w:sz="4" w:space="0" w:color="auto"/>
              <w:right w:val="single" w:sz="8" w:space="0" w:color="auto"/>
            </w:tcBorders>
            <w:shd w:val="clear" w:color="auto" w:fill="auto"/>
            <w:noWrap/>
            <w:vAlign w:val="center"/>
            <w:hideMark/>
          </w:tcPr>
          <w:p w:rsidR="00DA6EE8" w:rsidRPr="00FB4DF3" w:rsidRDefault="00DA6EE8" w:rsidP="0022136B">
            <w:pPr>
              <w:pStyle w:val="ipntabulka"/>
              <w:jc w:val="center"/>
              <w:rPr>
                <w:b/>
                <w:i/>
                <w:sz w:val="22"/>
                <w:szCs w:val="22"/>
                <w:lang w:eastAsia="cs-CZ"/>
              </w:rPr>
            </w:pPr>
            <w:r w:rsidRPr="00FB4DF3">
              <w:rPr>
                <w:b/>
                <w:i/>
                <w:color w:val="0070C0"/>
                <w:sz w:val="22"/>
                <w:szCs w:val="22"/>
                <w:lang w:eastAsia="cs-CZ"/>
              </w:rPr>
              <w:t>52</w:t>
            </w:r>
          </w:p>
        </w:tc>
      </w:tr>
      <w:tr w:rsidR="00DA6EE8" w:rsidRPr="005C38E0" w:rsidTr="00062168">
        <w:trPr>
          <w:trHeight w:val="288"/>
        </w:trPr>
        <w:tc>
          <w:tcPr>
            <w:tcW w:w="3838" w:type="dxa"/>
            <w:tcBorders>
              <w:top w:val="nil"/>
              <w:left w:val="single" w:sz="8" w:space="0" w:color="auto"/>
              <w:bottom w:val="single" w:sz="4" w:space="0" w:color="auto"/>
              <w:right w:val="single" w:sz="4" w:space="0" w:color="auto"/>
            </w:tcBorders>
            <w:shd w:val="clear" w:color="auto" w:fill="auto"/>
            <w:vAlign w:val="center"/>
            <w:hideMark/>
          </w:tcPr>
          <w:p w:rsidR="00DA6EE8" w:rsidRPr="005C38E0" w:rsidRDefault="00DA6EE8" w:rsidP="0022136B">
            <w:pPr>
              <w:pStyle w:val="ipntabulka"/>
              <w:rPr>
                <w:sz w:val="22"/>
                <w:szCs w:val="22"/>
                <w:lang w:eastAsia="cs-CZ"/>
              </w:rPr>
            </w:pPr>
            <w:r w:rsidRPr="005C38E0">
              <w:rPr>
                <w:sz w:val="22"/>
                <w:szCs w:val="22"/>
                <w:lang w:eastAsia="cs-CZ"/>
              </w:rPr>
              <w:t>ostatní náklady</w:t>
            </w:r>
            <w:r w:rsidR="00B759DA">
              <w:rPr>
                <w:sz w:val="22"/>
                <w:szCs w:val="22"/>
                <w:lang w:eastAsia="cs-CZ"/>
              </w:rPr>
              <w:t xml:space="preserve"> (materiál, zařízení, IT, apod.)</w:t>
            </w:r>
          </w:p>
        </w:tc>
        <w:tc>
          <w:tcPr>
            <w:tcW w:w="980" w:type="dxa"/>
            <w:tcBorders>
              <w:top w:val="nil"/>
              <w:left w:val="nil"/>
              <w:bottom w:val="single" w:sz="4" w:space="0" w:color="auto"/>
              <w:right w:val="single" w:sz="4" w:space="0" w:color="auto"/>
            </w:tcBorders>
            <w:shd w:val="clear" w:color="auto" w:fill="auto"/>
            <w:vAlign w:val="center"/>
            <w:hideMark/>
          </w:tcPr>
          <w:p w:rsidR="00DA6EE8" w:rsidRPr="005C38E0" w:rsidRDefault="00DA6EE8" w:rsidP="0022136B">
            <w:pPr>
              <w:pStyle w:val="ipntabulka"/>
              <w:jc w:val="center"/>
              <w:rPr>
                <w:sz w:val="22"/>
                <w:szCs w:val="22"/>
                <w:lang w:eastAsia="cs-CZ"/>
              </w:rPr>
            </w:pPr>
          </w:p>
        </w:tc>
        <w:tc>
          <w:tcPr>
            <w:tcW w:w="1520" w:type="dxa"/>
            <w:tcBorders>
              <w:top w:val="nil"/>
              <w:left w:val="nil"/>
              <w:bottom w:val="single" w:sz="4" w:space="0" w:color="auto"/>
              <w:right w:val="single" w:sz="4" w:space="0" w:color="auto"/>
            </w:tcBorders>
            <w:shd w:val="clear" w:color="auto" w:fill="auto"/>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10</w:t>
            </w:r>
          </w:p>
        </w:tc>
        <w:tc>
          <w:tcPr>
            <w:tcW w:w="1469" w:type="dxa"/>
            <w:tcBorders>
              <w:top w:val="nil"/>
              <w:left w:val="nil"/>
              <w:bottom w:val="single" w:sz="4" w:space="0" w:color="auto"/>
              <w:right w:val="single" w:sz="4" w:space="0" w:color="auto"/>
            </w:tcBorders>
            <w:shd w:val="clear" w:color="auto" w:fill="auto"/>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25</w:t>
            </w:r>
          </w:p>
        </w:tc>
        <w:tc>
          <w:tcPr>
            <w:tcW w:w="1340" w:type="dxa"/>
            <w:tcBorders>
              <w:top w:val="nil"/>
              <w:left w:val="nil"/>
              <w:bottom w:val="single" w:sz="4" w:space="0" w:color="auto"/>
              <w:right w:val="single" w:sz="8" w:space="0" w:color="auto"/>
            </w:tcBorders>
            <w:shd w:val="clear" w:color="auto" w:fill="auto"/>
            <w:noWrap/>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25</w:t>
            </w:r>
          </w:p>
        </w:tc>
      </w:tr>
      <w:tr w:rsidR="00DA6EE8" w:rsidRPr="005C38E0" w:rsidTr="00062168">
        <w:trPr>
          <w:trHeight w:val="288"/>
        </w:trPr>
        <w:tc>
          <w:tcPr>
            <w:tcW w:w="3838" w:type="dxa"/>
            <w:tcBorders>
              <w:top w:val="nil"/>
              <w:left w:val="single" w:sz="8" w:space="0" w:color="auto"/>
              <w:bottom w:val="single" w:sz="4" w:space="0" w:color="auto"/>
              <w:right w:val="single" w:sz="4" w:space="0" w:color="auto"/>
            </w:tcBorders>
            <w:shd w:val="clear" w:color="auto" w:fill="auto"/>
            <w:vAlign w:val="center"/>
            <w:hideMark/>
          </w:tcPr>
          <w:p w:rsidR="00DA6EE8" w:rsidRPr="005C38E0" w:rsidRDefault="00DA6EE8" w:rsidP="0022136B">
            <w:pPr>
              <w:pStyle w:val="ipntabulka"/>
              <w:rPr>
                <w:sz w:val="22"/>
                <w:szCs w:val="22"/>
                <w:lang w:eastAsia="cs-CZ"/>
              </w:rPr>
            </w:pPr>
            <w:r w:rsidRPr="005C38E0">
              <w:rPr>
                <w:sz w:val="22"/>
                <w:szCs w:val="22"/>
                <w:lang w:eastAsia="cs-CZ"/>
              </w:rPr>
              <w:t xml:space="preserve">náklady </w:t>
            </w:r>
            <w:proofErr w:type="gramStart"/>
            <w:r w:rsidRPr="005C38E0">
              <w:rPr>
                <w:sz w:val="22"/>
                <w:szCs w:val="22"/>
                <w:lang w:eastAsia="cs-CZ"/>
              </w:rPr>
              <w:t>na</w:t>
            </w:r>
            <w:proofErr w:type="gramEnd"/>
            <w:r w:rsidRPr="005C38E0">
              <w:rPr>
                <w:sz w:val="22"/>
                <w:szCs w:val="22"/>
                <w:lang w:eastAsia="cs-CZ"/>
              </w:rPr>
              <w:t xml:space="preserve"> IS (</w:t>
            </w:r>
            <w:r w:rsidRPr="005C38E0">
              <w:rPr>
                <w:b/>
                <w:bCs/>
                <w:sz w:val="22"/>
                <w:szCs w:val="22"/>
                <w:u w:val="single"/>
                <w:lang w:eastAsia="cs-CZ"/>
              </w:rPr>
              <w:t>hrubý odhad</w:t>
            </w:r>
            <w:r w:rsidRPr="005C38E0">
              <w:rPr>
                <w:sz w:val="22"/>
                <w:szCs w:val="22"/>
                <w:lang w:eastAsia="cs-CZ"/>
              </w:rPr>
              <w:t>!)</w:t>
            </w:r>
          </w:p>
        </w:tc>
        <w:tc>
          <w:tcPr>
            <w:tcW w:w="980" w:type="dxa"/>
            <w:tcBorders>
              <w:top w:val="nil"/>
              <w:left w:val="nil"/>
              <w:bottom w:val="single" w:sz="4" w:space="0" w:color="auto"/>
              <w:right w:val="single" w:sz="4" w:space="0" w:color="auto"/>
            </w:tcBorders>
            <w:shd w:val="clear" w:color="auto" w:fill="auto"/>
            <w:noWrap/>
            <w:vAlign w:val="center"/>
            <w:hideMark/>
          </w:tcPr>
          <w:p w:rsidR="00DA6EE8" w:rsidRPr="005C38E0" w:rsidRDefault="00DA6EE8" w:rsidP="0022136B">
            <w:pPr>
              <w:pStyle w:val="ipntabulka"/>
              <w:jc w:val="center"/>
              <w:rPr>
                <w:sz w:val="22"/>
                <w:szCs w:val="22"/>
                <w:lang w:eastAsia="cs-CZ"/>
              </w:rPr>
            </w:pPr>
          </w:p>
        </w:tc>
        <w:tc>
          <w:tcPr>
            <w:tcW w:w="1520" w:type="dxa"/>
            <w:tcBorders>
              <w:top w:val="nil"/>
              <w:left w:val="nil"/>
              <w:bottom w:val="single" w:sz="4" w:space="0" w:color="auto"/>
              <w:right w:val="single" w:sz="4" w:space="0" w:color="auto"/>
            </w:tcBorders>
            <w:shd w:val="clear" w:color="auto" w:fill="auto"/>
            <w:noWrap/>
            <w:vAlign w:val="center"/>
            <w:hideMark/>
          </w:tcPr>
          <w:p w:rsidR="00DA6EE8" w:rsidRPr="005C38E0" w:rsidRDefault="00DA6EE8" w:rsidP="0022136B">
            <w:pPr>
              <w:pStyle w:val="ipntabulka"/>
              <w:jc w:val="center"/>
              <w:rPr>
                <w:sz w:val="22"/>
                <w:szCs w:val="22"/>
                <w:lang w:eastAsia="cs-CZ"/>
              </w:rPr>
            </w:pPr>
          </w:p>
        </w:tc>
        <w:tc>
          <w:tcPr>
            <w:tcW w:w="1469" w:type="dxa"/>
            <w:tcBorders>
              <w:top w:val="nil"/>
              <w:left w:val="nil"/>
              <w:bottom w:val="single" w:sz="4" w:space="0" w:color="auto"/>
              <w:right w:val="single" w:sz="4" w:space="0" w:color="auto"/>
            </w:tcBorders>
            <w:shd w:val="clear" w:color="auto" w:fill="auto"/>
            <w:noWrap/>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30</w:t>
            </w:r>
          </w:p>
        </w:tc>
        <w:tc>
          <w:tcPr>
            <w:tcW w:w="1340" w:type="dxa"/>
            <w:tcBorders>
              <w:top w:val="nil"/>
              <w:left w:val="nil"/>
              <w:bottom w:val="single" w:sz="4" w:space="0" w:color="auto"/>
              <w:right w:val="single" w:sz="8" w:space="0" w:color="auto"/>
            </w:tcBorders>
            <w:shd w:val="clear" w:color="auto" w:fill="auto"/>
            <w:noWrap/>
            <w:vAlign w:val="center"/>
            <w:hideMark/>
          </w:tcPr>
          <w:p w:rsidR="00DA6EE8" w:rsidRPr="005C38E0" w:rsidRDefault="00DA6EE8" w:rsidP="0022136B">
            <w:pPr>
              <w:pStyle w:val="ipntabulka"/>
              <w:jc w:val="center"/>
              <w:rPr>
                <w:sz w:val="22"/>
                <w:szCs w:val="22"/>
                <w:lang w:eastAsia="cs-CZ"/>
              </w:rPr>
            </w:pPr>
            <w:r w:rsidRPr="005C38E0">
              <w:rPr>
                <w:sz w:val="22"/>
                <w:szCs w:val="22"/>
                <w:lang w:eastAsia="cs-CZ"/>
              </w:rPr>
              <w:t>30</w:t>
            </w:r>
          </w:p>
        </w:tc>
      </w:tr>
      <w:tr w:rsidR="00DA6EE8" w:rsidRPr="005C38E0" w:rsidTr="00062168">
        <w:trPr>
          <w:trHeight w:val="324"/>
        </w:trPr>
        <w:tc>
          <w:tcPr>
            <w:tcW w:w="3838" w:type="dxa"/>
            <w:tcBorders>
              <w:top w:val="nil"/>
              <w:left w:val="single" w:sz="8" w:space="0" w:color="auto"/>
              <w:bottom w:val="single" w:sz="8" w:space="0" w:color="auto"/>
              <w:right w:val="single" w:sz="4" w:space="0" w:color="auto"/>
            </w:tcBorders>
            <w:shd w:val="clear" w:color="auto" w:fill="auto"/>
            <w:vAlign w:val="center"/>
            <w:hideMark/>
          </w:tcPr>
          <w:p w:rsidR="00DA6EE8" w:rsidRPr="005C38E0" w:rsidRDefault="00DA6EE8" w:rsidP="0022136B">
            <w:pPr>
              <w:pStyle w:val="ipntabulka"/>
              <w:rPr>
                <w:b/>
                <w:bCs/>
                <w:color w:val="FF0000"/>
                <w:sz w:val="22"/>
                <w:szCs w:val="22"/>
                <w:lang w:eastAsia="cs-CZ"/>
              </w:rPr>
            </w:pPr>
            <w:r w:rsidRPr="005C38E0">
              <w:rPr>
                <w:b/>
                <w:bCs/>
                <w:color w:val="FF0000"/>
                <w:sz w:val="22"/>
                <w:szCs w:val="22"/>
                <w:lang w:eastAsia="cs-CZ"/>
              </w:rPr>
              <w:t>celkem</w:t>
            </w:r>
          </w:p>
        </w:tc>
        <w:tc>
          <w:tcPr>
            <w:tcW w:w="980" w:type="dxa"/>
            <w:tcBorders>
              <w:top w:val="nil"/>
              <w:left w:val="nil"/>
              <w:bottom w:val="single" w:sz="8" w:space="0" w:color="auto"/>
              <w:right w:val="single" w:sz="4" w:space="0" w:color="auto"/>
            </w:tcBorders>
            <w:shd w:val="clear" w:color="auto" w:fill="auto"/>
            <w:noWrap/>
            <w:vAlign w:val="center"/>
            <w:hideMark/>
          </w:tcPr>
          <w:p w:rsidR="00DA6EE8" w:rsidRPr="005C38E0" w:rsidRDefault="00DA6EE8" w:rsidP="0022136B">
            <w:pPr>
              <w:pStyle w:val="ipntabulka"/>
              <w:jc w:val="center"/>
              <w:rPr>
                <w:b/>
                <w:bCs/>
                <w:color w:val="FF0000"/>
                <w:sz w:val="22"/>
                <w:szCs w:val="22"/>
                <w:lang w:eastAsia="cs-CZ"/>
              </w:rPr>
            </w:pPr>
          </w:p>
        </w:tc>
        <w:tc>
          <w:tcPr>
            <w:tcW w:w="1520" w:type="dxa"/>
            <w:tcBorders>
              <w:top w:val="nil"/>
              <w:left w:val="nil"/>
              <w:bottom w:val="single" w:sz="8" w:space="0" w:color="auto"/>
              <w:right w:val="single" w:sz="4" w:space="0" w:color="auto"/>
            </w:tcBorders>
            <w:shd w:val="clear" w:color="auto" w:fill="auto"/>
            <w:noWrap/>
            <w:vAlign w:val="center"/>
            <w:hideMark/>
          </w:tcPr>
          <w:p w:rsidR="00DA6EE8" w:rsidRPr="005C38E0" w:rsidRDefault="00DA6EE8" w:rsidP="0022136B">
            <w:pPr>
              <w:pStyle w:val="ipntabulka"/>
              <w:jc w:val="center"/>
              <w:rPr>
                <w:b/>
                <w:bCs/>
                <w:color w:val="FF0000"/>
                <w:sz w:val="22"/>
                <w:szCs w:val="22"/>
                <w:lang w:eastAsia="cs-CZ"/>
              </w:rPr>
            </w:pPr>
          </w:p>
        </w:tc>
        <w:tc>
          <w:tcPr>
            <w:tcW w:w="1469" w:type="dxa"/>
            <w:tcBorders>
              <w:top w:val="nil"/>
              <w:left w:val="nil"/>
              <w:bottom w:val="single" w:sz="8" w:space="0" w:color="auto"/>
              <w:right w:val="single" w:sz="4" w:space="0" w:color="auto"/>
            </w:tcBorders>
            <w:shd w:val="clear" w:color="000000" w:fill="FFFFFF"/>
            <w:noWrap/>
            <w:vAlign w:val="center"/>
            <w:hideMark/>
          </w:tcPr>
          <w:p w:rsidR="00DA6EE8" w:rsidRPr="005C38E0" w:rsidRDefault="00DA6EE8" w:rsidP="0022136B">
            <w:pPr>
              <w:pStyle w:val="ipntabulka"/>
              <w:jc w:val="center"/>
              <w:rPr>
                <w:b/>
                <w:bCs/>
                <w:color w:val="FF0000"/>
                <w:sz w:val="22"/>
                <w:szCs w:val="22"/>
                <w:lang w:eastAsia="cs-CZ"/>
              </w:rPr>
            </w:pPr>
            <w:r w:rsidRPr="005C38E0">
              <w:rPr>
                <w:b/>
                <w:bCs/>
                <w:color w:val="FF0000"/>
                <w:sz w:val="22"/>
                <w:szCs w:val="22"/>
                <w:lang w:eastAsia="cs-CZ"/>
              </w:rPr>
              <w:t>213</w:t>
            </w:r>
          </w:p>
        </w:tc>
        <w:tc>
          <w:tcPr>
            <w:tcW w:w="1340" w:type="dxa"/>
            <w:tcBorders>
              <w:top w:val="nil"/>
              <w:left w:val="nil"/>
              <w:bottom w:val="single" w:sz="8" w:space="0" w:color="auto"/>
              <w:right w:val="single" w:sz="8" w:space="0" w:color="auto"/>
            </w:tcBorders>
            <w:shd w:val="clear" w:color="auto" w:fill="auto"/>
            <w:noWrap/>
            <w:vAlign w:val="center"/>
            <w:hideMark/>
          </w:tcPr>
          <w:p w:rsidR="00DA6EE8" w:rsidRPr="005C38E0" w:rsidRDefault="00DA6EE8" w:rsidP="0022136B">
            <w:pPr>
              <w:pStyle w:val="ipntabulka"/>
              <w:jc w:val="center"/>
              <w:rPr>
                <w:b/>
                <w:bCs/>
                <w:color w:val="FF0000"/>
                <w:sz w:val="22"/>
                <w:szCs w:val="22"/>
                <w:lang w:eastAsia="cs-CZ"/>
              </w:rPr>
            </w:pPr>
            <w:r w:rsidRPr="005C38E0">
              <w:rPr>
                <w:b/>
                <w:bCs/>
                <w:color w:val="FF0000"/>
                <w:sz w:val="22"/>
                <w:szCs w:val="22"/>
                <w:lang w:eastAsia="cs-CZ"/>
              </w:rPr>
              <w:t>282</w:t>
            </w:r>
          </w:p>
        </w:tc>
      </w:tr>
    </w:tbl>
    <w:p w:rsidR="00DA6EE8" w:rsidRDefault="00DA6EE8" w:rsidP="00DA6EE8"/>
    <w:p w:rsidR="00062168" w:rsidRDefault="00062168" w:rsidP="00DA6EE8">
      <w:r>
        <w:t xml:space="preserve">Podle projektu IPN Metodika by náklady na </w:t>
      </w:r>
      <w:proofErr w:type="gramStart"/>
      <w:r>
        <w:t>NERO</w:t>
      </w:r>
      <w:proofErr w:type="gramEnd"/>
      <w:r>
        <w:t xml:space="preserve"> neměly překročit 1 % z institucionálního financování VO za 5 let. Tato suma činí buď 677 mil Kč (veškeré institucionální výdaje) nebo 444 mil Kč (pouze dotace na koncepční rozvoj VO).</w:t>
      </w:r>
    </w:p>
    <w:p w:rsidR="00FB4DF3" w:rsidRPr="005C38E0" w:rsidRDefault="00FB4DF3" w:rsidP="00DA6EE8"/>
    <w:p w:rsidR="007307FC" w:rsidRPr="005C38E0" w:rsidRDefault="007307FC" w:rsidP="007307FC">
      <w:pPr>
        <w:pStyle w:val="Nadpis1"/>
      </w:pPr>
      <w:bookmarkStart w:id="16" w:name="_Toc446502029"/>
      <w:r w:rsidRPr="005C38E0">
        <w:lastRenderedPageBreak/>
        <w:t>Rizika</w:t>
      </w:r>
      <w:bookmarkEnd w:id="16"/>
    </w:p>
    <w:p w:rsidR="007307FC" w:rsidRPr="0052228F" w:rsidRDefault="007307FC" w:rsidP="0052228F">
      <w:pPr>
        <w:pStyle w:val="Nadpis2"/>
      </w:pPr>
      <w:bookmarkStart w:id="17" w:name="_Toc446502030"/>
      <w:r w:rsidRPr="0052228F">
        <w:t>volba jednotky realizující nero</w:t>
      </w:r>
      <w:bookmarkEnd w:id="17"/>
    </w:p>
    <w:p w:rsidR="0052228F" w:rsidRDefault="0052228F" w:rsidP="007307FC">
      <w:r>
        <w:t>Jednotka existující či v krátké době zhruba 6 měsíců vytvořená v rámci orgánu státní správy či soukromé</w:t>
      </w:r>
      <w:r w:rsidRPr="0052228F">
        <w:t xml:space="preserve"> </w:t>
      </w:r>
      <w:r>
        <w:t xml:space="preserve">organizace je naprosto klíčovým předpokladem úspěšné realizace NERO. </w:t>
      </w:r>
    </w:p>
    <w:p w:rsidR="0052228F" w:rsidRPr="0052228F" w:rsidRDefault="0052228F" w:rsidP="0052228F">
      <w:pPr>
        <w:pStyle w:val="Nadpis2"/>
      </w:pPr>
      <w:bookmarkStart w:id="18" w:name="_Toc446502033"/>
      <w:bookmarkStart w:id="19" w:name="_Toc446502031"/>
      <w:r w:rsidRPr="0052228F">
        <w:t>Informační systém</w:t>
      </w:r>
      <w:bookmarkEnd w:id="18"/>
    </w:p>
    <w:p w:rsidR="0052228F" w:rsidRPr="005C38E0" w:rsidRDefault="0052228F" w:rsidP="0052228F">
      <w:r w:rsidRPr="005C38E0">
        <w:t xml:space="preserve">Pro </w:t>
      </w:r>
      <w:proofErr w:type="gramStart"/>
      <w:r w:rsidRPr="005C38E0">
        <w:t>NERO</w:t>
      </w:r>
      <w:proofErr w:type="gramEnd"/>
      <w:r w:rsidRPr="005C38E0">
        <w:t xml:space="preserve"> bude klíčová dostupnost a kvalita dat. Současné informační systémy používané v oblasti VaV v ČR nejsou navzájem dostatečně kompatibilní. Doporučujeme proto směřovat k využití společných standardů a komunikačních protokolů u IS </w:t>
      </w:r>
      <w:proofErr w:type="spellStart"/>
      <w:r w:rsidRPr="005C38E0">
        <w:t>VaVaI</w:t>
      </w:r>
      <w:proofErr w:type="spellEnd"/>
      <w:r w:rsidRPr="005C38E0">
        <w:t xml:space="preserve"> u systémů VO a poskytovatelů (CERIF, OAI-PMH) a jejich propojení s </w:t>
      </w:r>
      <w:proofErr w:type="spellStart"/>
      <w:r w:rsidRPr="005C38E0">
        <w:t>WoS</w:t>
      </w:r>
      <w:proofErr w:type="spellEnd"/>
      <w:r w:rsidRPr="005C38E0">
        <w:t xml:space="preserve"> a </w:t>
      </w:r>
      <w:proofErr w:type="spellStart"/>
      <w:r w:rsidRPr="005C38E0">
        <w:t>Scopus</w:t>
      </w:r>
      <w:proofErr w:type="spellEnd"/>
      <w:r w:rsidRPr="005C38E0">
        <w:t xml:space="preserve">, což umožní automatizované sdílení dat mezi systémy, a tudíž i nižší náklady na zabezpečení hodnocení. Nepovažujeme tedy za nutné přímo propojovat celonárodní databáze (např. IS VaV) s databázemi VO a databázemi soukromými (např. </w:t>
      </w:r>
      <w:proofErr w:type="spellStart"/>
      <w:r w:rsidRPr="005C38E0">
        <w:t>WoS</w:t>
      </w:r>
      <w:proofErr w:type="spellEnd"/>
      <w:r w:rsidRPr="005C38E0">
        <w:t xml:space="preserve"> či </w:t>
      </w:r>
      <w:proofErr w:type="spellStart"/>
      <w:r w:rsidRPr="005C38E0">
        <w:t>Scopus</w:t>
      </w:r>
      <w:proofErr w:type="spellEnd"/>
      <w:r w:rsidRPr="005C38E0">
        <w:t>), ale zajistit jednoznačnou propojitelnost údajů v těchto databázích pomocí standardizace a pomocí sjednocených identifikátorů výsledků VaV, institucionálních subjektů atd. V rámci tohoto doporučujeme rozvíjet národní systém individuálních osobních identifikátorů (</w:t>
      </w:r>
      <w:proofErr w:type="spellStart"/>
      <w:r w:rsidRPr="005C38E0">
        <w:rPr>
          <w:i/>
          <w:iCs/>
        </w:rPr>
        <w:t>vedik</w:t>
      </w:r>
      <w:proofErr w:type="spellEnd"/>
      <w:r w:rsidRPr="005C38E0">
        <w:rPr>
          <w:i/>
          <w:iCs/>
        </w:rPr>
        <w:t xml:space="preserve"> </w:t>
      </w:r>
      <w:r w:rsidRPr="005C38E0">
        <w:t xml:space="preserve">v IS VaV) a sladit s mezinárodními systémy ID. </w:t>
      </w:r>
    </w:p>
    <w:p w:rsidR="0052228F" w:rsidRPr="005C38E0" w:rsidRDefault="0052228F" w:rsidP="0052228F">
      <w:r w:rsidRPr="005C38E0">
        <w:t>Pro vypracování bibliometrických zpráv doporučujeme zajištění pomocí (malého) týmu specialistů, který bude dlouhodobě sledovat aktuální vývoj oboru, doporučovat postupy, provádět výpočty a poskytovat konzultace hodnotitelům.</w:t>
      </w:r>
    </w:p>
    <w:p w:rsidR="007307FC" w:rsidRPr="005C38E0" w:rsidRDefault="007307FC" w:rsidP="007307FC">
      <w:pPr>
        <w:pStyle w:val="Nadpis2"/>
        <w:rPr>
          <w:lang w:val="cs-CZ"/>
        </w:rPr>
      </w:pPr>
      <w:r w:rsidRPr="005C38E0">
        <w:rPr>
          <w:lang w:val="cs-CZ"/>
        </w:rPr>
        <w:t>Personální zabezpečení expertních panelů a posuzovatelů</w:t>
      </w:r>
      <w:bookmarkEnd w:id="19"/>
    </w:p>
    <w:p w:rsidR="007307FC" w:rsidRPr="005C38E0" w:rsidRDefault="0052228F" w:rsidP="007307FC">
      <w:r>
        <w:t>Důležitým</w:t>
      </w:r>
      <w:r w:rsidR="007307FC" w:rsidRPr="005C38E0">
        <w:t xml:space="preserve"> předpokladem pro kvalitu a spolehlivost výsledků peer review hodnocení je dostupnost kvalitních zahraničních hodnotitelů, tj. panelistů a posuzovatelů. Doporučujeme proto vytvořit centrální databázi hodnotitelů, která bude obsahovat jasnou definici požadavků na hodnotitele (</w:t>
      </w:r>
      <w:proofErr w:type="spellStart"/>
      <w:r w:rsidR="007307FC" w:rsidRPr="005C38E0">
        <w:t>panelistu</w:t>
      </w:r>
      <w:proofErr w:type="spellEnd"/>
      <w:r w:rsidR="007307FC" w:rsidRPr="005C38E0">
        <w:t>/posuzovatele) a bude průběžně aktualizována. Z hlediska úspěšné realizace NERO by bylo vhodné propojit existující české databáze hodnotitelů (</w:t>
      </w:r>
      <w:r>
        <w:t xml:space="preserve">zejména </w:t>
      </w:r>
      <w:r w:rsidR="007307FC" w:rsidRPr="005C38E0">
        <w:t>AV ČR, GA ČR, TA ČR, MŠMT aj.) s dostupnými databázemi zahraničních hodnotitelů (</w:t>
      </w:r>
      <w:r w:rsidR="002E3760">
        <w:t xml:space="preserve">francouzská HCERS, britská </w:t>
      </w:r>
      <w:r w:rsidR="007307FC" w:rsidRPr="005C38E0">
        <w:t xml:space="preserve">UK REF, portugalské hodnocení </w:t>
      </w:r>
      <w:r w:rsidR="007307FC" w:rsidRPr="005C38E0">
        <w:rPr>
          <w:rFonts w:cs="MyriadPro-Bold"/>
          <w:bCs/>
        </w:rPr>
        <w:t xml:space="preserve">FCT </w:t>
      </w:r>
      <w:proofErr w:type="spellStart"/>
      <w:r w:rsidR="007307FC" w:rsidRPr="005C38E0">
        <w:rPr>
          <w:rFonts w:cs="MyriadPro-Bold"/>
          <w:bCs/>
        </w:rPr>
        <w:t>Evaluation</w:t>
      </w:r>
      <w:proofErr w:type="spellEnd"/>
      <w:r w:rsidR="007307FC" w:rsidRPr="005C38E0">
        <w:rPr>
          <w:rFonts w:cs="MyriadPro-Bold"/>
          <w:bCs/>
        </w:rPr>
        <w:t xml:space="preserve"> </w:t>
      </w:r>
      <w:proofErr w:type="spellStart"/>
      <w:r w:rsidR="007307FC" w:rsidRPr="005C38E0">
        <w:rPr>
          <w:rFonts w:cs="MyriadPro-Bold"/>
          <w:bCs/>
        </w:rPr>
        <w:t>of</w:t>
      </w:r>
      <w:proofErr w:type="spellEnd"/>
      <w:r w:rsidR="007307FC" w:rsidRPr="005C38E0">
        <w:rPr>
          <w:rFonts w:cs="MyriadPro-Bold"/>
          <w:bCs/>
        </w:rPr>
        <w:t xml:space="preserve"> R&amp;D </w:t>
      </w:r>
      <w:proofErr w:type="spellStart"/>
      <w:r w:rsidR="007307FC" w:rsidRPr="005C38E0">
        <w:rPr>
          <w:rFonts w:cs="MyriadPro-Bold"/>
          <w:bCs/>
        </w:rPr>
        <w:t>Units</w:t>
      </w:r>
      <w:proofErr w:type="spellEnd"/>
      <w:r w:rsidR="007307FC" w:rsidRPr="005C38E0">
        <w:rPr>
          <w:rFonts w:cs="MyriadPro-Bold"/>
          <w:bCs/>
        </w:rPr>
        <w:t xml:space="preserve"> 2013, </w:t>
      </w:r>
      <w:r w:rsidR="007307FC" w:rsidRPr="005C38E0">
        <w:rPr>
          <w:rFonts w:eastAsia="TheSansOsF-Plain" w:cs="TheSansOsF-Plain"/>
        </w:rPr>
        <w:t xml:space="preserve">KTH Stockholm </w:t>
      </w:r>
      <w:proofErr w:type="spellStart"/>
      <w:r w:rsidR="007307FC" w:rsidRPr="005C38E0">
        <w:rPr>
          <w:rFonts w:eastAsia="TheSansOsF-Plain" w:cs="TheSansOsF-Plain"/>
        </w:rPr>
        <w:t>Research</w:t>
      </w:r>
      <w:proofErr w:type="spellEnd"/>
      <w:r w:rsidR="007307FC" w:rsidRPr="005C38E0">
        <w:rPr>
          <w:rFonts w:eastAsia="TheSansOsF-Plain" w:cs="TheSansOsF-Plain"/>
        </w:rPr>
        <w:t xml:space="preserve"> </w:t>
      </w:r>
      <w:proofErr w:type="spellStart"/>
      <w:r w:rsidR="007307FC" w:rsidRPr="005C38E0">
        <w:rPr>
          <w:rFonts w:eastAsia="TheSansOsF-Plain" w:cs="TheSansOsF-Plain"/>
        </w:rPr>
        <w:t>Assessment</w:t>
      </w:r>
      <w:proofErr w:type="spellEnd"/>
      <w:r w:rsidR="007307FC" w:rsidRPr="005C38E0">
        <w:rPr>
          <w:rFonts w:eastAsia="TheSansOsF-Plain" w:cs="TheSansOsF-Plain"/>
        </w:rPr>
        <w:t xml:space="preserve"> </w:t>
      </w:r>
      <w:proofErr w:type="spellStart"/>
      <w:r w:rsidR="007307FC" w:rsidRPr="005C38E0">
        <w:rPr>
          <w:rFonts w:eastAsia="TheSansOsF-Plain" w:cs="TheSansOsF-Plain"/>
        </w:rPr>
        <w:t>Exercise</w:t>
      </w:r>
      <w:proofErr w:type="spellEnd"/>
      <w:r w:rsidR="007307FC" w:rsidRPr="005C38E0">
        <w:rPr>
          <w:rFonts w:eastAsia="TheSansOsF-Plain" w:cs="TheSansOsF-Plain"/>
        </w:rPr>
        <w:t xml:space="preserve"> 2012 aj.)</w:t>
      </w:r>
      <w:r w:rsidR="007307FC" w:rsidRPr="005C38E0">
        <w:t>. Dalším nutným předpokladem je adekvátní odměna pro hodnotitele. Oproti návrhu TP, který považujeme za nadsazený, doporučujeme úroveň obvyklou v</w:t>
      </w:r>
      <w:r w:rsidR="002E3760">
        <w:t> programu EU Horizon</w:t>
      </w:r>
      <w:r>
        <w:t>2020</w:t>
      </w:r>
      <w:r w:rsidR="007307FC" w:rsidRPr="005C38E0">
        <w:t>, AV ČR</w:t>
      </w:r>
      <w:r>
        <w:t xml:space="preserve"> </w:t>
      </w:r>
      <w:r w:rsidR="007307FC" w:rsidRPr="005C38E0">
        <w:t>a na základě těchto zkušenosti nastavenou úroveň v pilotním ověření v rámci IPN Metodika.</w:t>
      </w:r>
    </w:p>
    <w:p w:rsidR="007307FC" w:rsidRPr="005C38E0" w:rsidRDefault="007307FC" w:rsidP="007307FC">
      <w:pPr>
        <w:pStyle w:val="Nadpis2"/>
        <w:rPr>
          <w:lang w:val="cs-CZ"/>
        </w:rPr>
      </w:pPr>
      <w:r w:rsidRPr="005C38E0">
        <w:rPr>
          <w:lang w:val="cs-CZ"/>
        </w:rPr>
        <w:t xml:space="preserve"> </w:t>
      </w:r>
      <w:bookmarkStart w:id="20" w:name="_Toc446502032"/>
      <w:r w:rsidRPr="005C38E0">
        <w:rPr>
          <w:lang w:val="cs-CZ"/>
        </w:rPr>
        <w:t>Odměňování zahraničních expertů</w:t>
      </w:r>
      <w:bookmarkEnd w:id="20"/>
    </w:p>
    <w:p w:rsidR="007307FC" w:rsidRPr="005C38E0" w:rsidRDefault="007307FC" w:rsidP="002E3760">
      <w:r w:rsidRPr="005C38E0">
        <w:t>Pro úspěšnou realizaci hodnocení je nutné zvolit vhodné formy pracovního vztahu pro jednotlivé aktéry hodnocení. Pro zahraniční experty považujeme za nejvhodnější formu občansko-právních smluv (tzv. nepojmenované smlouvy), což však současná legislativa (zákon o veřejných zakázkách) uspokojivě nepodporuje. Doporučujeme udělat důkladný právní rozbor tohoto problému s návrhem možných legislativních změn. Pro členy Řídicí rady hodnocení navrhujeme obdobný smluvní vztah jako v případě předsednictva GA ČR, resp. TA ČR.</w:t>
      </w:r>
      <w:r w:rsidRPr="005C38E0">
        <w:br w:type="page"/>
      </w:r>
    </w:p>
    <w:p w:rsidR="007D1038" w:rsidRPr="005C38E0" w:rsidRDefault="007D1038" w:rsidP="007D1038">
      <w:pPr>
        <w:pStyle w:val="Nadpis1"/>
      </w:pPr>
      <w:bookmarkStart w:id="21" w:name="_Toc446502034"/>
      <w:r w:rsidRPr="005C38E0">
        <w:lastRenderedPageBreak/>
        <w:t>Hodnocení a institucionální financování</w:t>
      </w:r>
      <w:bookmarkEnd w:id="21"/>
    </w:p>
    <w:p w:rsidR="007D1038" w:rsidRPr="006E0458" w:rsidRDefault="007D1038" w:rsidP="007D1038">
      <w:pPr>
        <w:pStyle w:val="Nadpis2"/>
        <w:spacing w:before="240" w:after="160"/>
        <w:ind w:left="576" w:hanging="576"/>
      </w:pPr>
      <w:bookmarkStart w:id="22" w:name="_Toc445816396"/>
      <w:bookmarkStart w:id="23" w:name="_Toc446502035"/>
      <w:r w:rsidRPr="006E0458">
        <w:t>Princip</w:t>
      </w:r>
      <w:bookmarkEnd w:id="22"/>
      <w:bookmarkEnd w:id="23"/>
    </w:p>
    <w:p w:rsidR="007D1038" w:rsidRDefault="007D1038" w:rsidP="007D1038">
      <w:r>
        <w:t>C</w:t>
      </w:r>
      <w:r w:rsidRPr="00344F96">
        <w:t>elková architektura nového systému hodnocení a financování směřuje k tomu, aby zabránila</w:t>
      </w:r>
      <w:r>
        <w:t xml:space="preserve"> </w:t>
      </w:r>
      <w:r w:rsidRPr="00344F96">
        <w:t xml:space="preserve">vzájemné </w:t>
      </w:r>
      <w:r w:rsidRPr="00344F96">
        <w:rPr>
          <w:b/>
        </w:rPr>
        <w:t xml:space="preserve">soutěži mezi různými </w:t>
      </w:r>
      <w:r>
        <w:rPr>
          <w:b/>
        </w:rPr>
        <w:t>vědeckými obory a různými typy VO</w:t>
      </w:r>
      <w:r w:rsidRPr="00344F96">
        <w:t xml:space="preserve">. Za tímto účelem </w:t>
      </w:r>
      <w:r>
        <w:t>je navrhován</w:t>
      </w:r>
      <w:r w:rsidRPr="00344F96">
        <w:t xml:space="preserve"> dvoufázový</w:t>
      </w:r>
      <w:r>
        <w:t xml:space="preserve"> </w:t>
      </w:r>
      <w:r w:rsidRPr="00344F96">
        <w:t>přístup: systém hodnocení je zaměřen na zohlednění specifik vědních oborů, systém institucionálního financování se soustředí</w:t>
      </w:r>
      <w:r>
        <w:t xml:space="preserve"> </w:t>
      </w:r>
      <w:r w:rsidRPr="00344F96">
        <w:t>na zohlednění různého poslání různých VO ve společnosti</w:t>
      </w:r>
      <w:r>
        <w:t>.</w:t>
      </w:r>
    </w:p>
    <w:p w:rsidR="007D1038" w:rsidRDefault="007D1038" w:rsidP="007D1038">
      <w:r w:rsidRPr="002E3460">
        <w:t xml:space="preserve">Výsledkem hodnocení bude </w:t>
      </w:r>
      <w:r>
        <w:t xml:space="preserve">bodové </w:t>
      </w:r>
      <w:r w:rsidRPr="002E3460">
        <w:t>skóre pro</w:t>
      </w:r>
      <w:r>
        <w:t xml:space="preserve"> </w:t>
      </w:r>
      <w:r w:rsidRPr="002E3460">
        <w:t>každé hodnoticí kritérium doplněné vysvětlujícím komentářem a celkovým závěrem panelu s doporučeními. Zásady financování pak</w:t>
      </w:r>
      <w:r>
        <w:t xml:space="preserve"> </w:t>
      </w:r>
      <w:r w:rsidRPr="002E3460">
        <w:t>obsahují mechanismus pro transformaci hodnoticího skóre pro každé kritérium do výše institucionálního financování v rámci složky</w:t>
      </w:r>
      <w:r>
        <w:t xml:space="preserve"> </w:t>
      </w:r>
      <w:r w:rsidRPr="002E3460">
        <w:t>založené na hodnocení výkonnosti</w:t>
      </w:r>
      <w:r>
        <w:t>.</w:t>
      </w:r>
    </w:p>
    <w:p w:rsidR="007D1038" w:rsidRPr="006E0458" w:rsidRDefault="007D1038" w:rsidP="007D1038">
      <w:pPr>
        <w:pStyle w:val="Nadpis3"/>
        <w:ind w:left="0"/>
      </w:pPr>
      <w:bookmarkStart w:id="24" w:name="_Toc445816397"/>
      <w:bookmarkStart w:id="25" w:name="_Toc446502036"/>
      <w:r w:rsidRPr="006E0458">
        <w:t>Rozdělení finančních prostředků podle typů VO</w:t>
      </w:r>
      <w:bookmarkEnd w:id="24"/>
      <w:bookmarkEnd w:id="25"/>
    </w:p>
    <w:p w:rsidR="007D1038" w:rsidRDefault="007D1038" w:rsidP="007D1038">
      <w:r w:rsidRPr="00472FE5">
        <w:t>Nezbytným předpokladem pro navrhovaný model fina</w:t>
      </w:r>
      <w:r>
        <w:t xml:space="preserve">ncování je, že jednotlivé typy VO </w:t>
      </w:r>
      <w:r w:rsidRPr="00472FE5">
        <w:rPr>
          <w:b/>
        </w:rPr>
        <w:t>mají oddělené finanční prostředky</w:t>
      </w:r>
      <w:r w:rsidRPr="00472FE5">
        <w:t xml:space="preserve"> (rozpočty nebo rozpočtové položky)</w:t>
      </w:r>
      <w:r>
        <w:t xml:space="preserve">. </w:t>
      </w:r>
      <w:r w:rsidRPr="00472FE5">
        <w:t xml:space="preserve">Důvodem je, že různé typy </w:t>
      </w:r>
      <w:r>
        <w:t>VO</w:t>
      </w:r>
      <w:r w:rsidRPr="00472FE5">
        <w:t xml:space="preserve"> plní ve společnosti různé úlohy a funkce. Jedná se o </w:t>
      </w:r>
      <w:r>
        <w:t>zásadní změnu</w:t>
      </w:r>
      <w:r w:rsidRPr="00472FE5">
        <w:t xml:space="preserve"> oproti současnému systému financování</w:t>
      </w:r>
      <w:r>
        <w:t xml:space="preserve">. </w:t>
      </w:r>
      <w:r w:rsidRPr="00472FE5">
        <w:t>Konečné rozhodnutí, kolik prostředků bude alokováno různým fondům, je rozhodnutím politickým</w:t>
      </w:r>
      <w:r>
        <w:t>.</w:t>
      </w:r>
    </w:p>
    <w:p w:rsidR="007D1038" w:rsidRPr="006E0458" w:rsidRDefault="007D1038" w:rsidP="007D1038">
      <w:pPr>
        <w:pStyle w:val="Nadpis3"/>
        <w:ind w:left="0"/>
      </w:pPr>
      <w:bookmarkStart w:id="26" w:name="_Toc445816398"/>
      <w:bookmarkStart w:id="27" w:name="_Toc446502037"/>
      <w:r w:rsidRPr="006E0458">
        <w:t>Tři součásti institucionální podpory</w:t>
      </w:r>
      <w:bookmarkEnd w:id="26"/>
      <w:bookmarkEnd w:id="27"/>
    </w:p>
    <w:p w:rsidR="007D1038" w:rsidRDefault="007D1038" w:rsidP="007D1038">
      <w:r w:rsidRPr="002E3460">
        <w:t xml:space="preserve">Tyto </w:t>
      </w:r>
      <w:r>
        <w:t xml:space="preserve">jednotlivé </w:t>
      </w:r>
      <w:r w:rsidRPr="002E3460">
        <w:t xml:space="preserve">rozpočty jsou následně rozdělovány do tří částí financování: blokových grantů, výkonnostních smluv a </w:t>
      </w:r>
      <w:r>
        <w:t>části odvíjející se od výsledku hodnocení (</w:t>
      </w:r>
      <w:r w:rsidRPr="002F1D52">
        <w:t>výkonnostní systém financování VaV</w:t>
      </w:r>
      <w:r>
        <w:t>,</w:t>
      </w:r>
      <w:r>
        <w:rPr>
          <w:lang w:val="en-GB"/>
        </w:rPr>
        <w:t xml:space="preserve"> </w:t>
      </w:r>
      <w:r w:rsidRPr="002E3460">
        <w:t>PRFS</w:t>
      </w:r>
      <w:r>
        <w:t>)</w:t>
      </w:r>
      <w:r w:rsidRPr="002E3460">
        <w:t>.</w:t>
      </w:r>
      <w:r>
        <w:t xml:space="preserve"> </w:t>
      </w:r>
      <w:r w:rsidRPr="00471408">
        <w:t>Zatímco blokové granty zajišťují důvěru a kontinuitu, komponenty založené na výkonu, zahrnující výkonnostní smlouvy a PRFS,</w:t>
      </w:r>
      <w:r>
        <w:t xml:space="preserve"> </w:t>
      </w:r>
      <w:r w:rsidRPr="00471408">
        <w:t>reflektují jak minulý výkon, tak i budoucí rozvoj a plány</w:t>
      </w:r>
      <w:r>
        <w:t xml:space="preserve"> VO.</w:t>
      </w:r>
    </w:p>
    <w:p w:rsidR="007D1038" w:rsidRDefault="007D1038" w:rsidP="007D1038">
      <w:pPr>
        <w:rPr>
          <w:noProof/>
          <w:lang w:eastAsia="cs-CZ"/>
        </w:rPr>
      </w:pPr>
      <w:r w:rsidRPr="001F731F">
        <w:t>Blokové granty a finanční prostředky pro výkonnostní smlouvy jsou přiděleny VO jakožto právnickým</w:t>
      </w:r>
      <w:r w:rsidRPr="00A9535C">
        <w:t xml:space="preserve"> osobám</w:t>
      </w:r>
      <w:r>
        <w:t xml:space="preserve"> </w:t>
      </w:r>
      <w:r w:rsidRPr="00A9535C">
        <w:t xml:space="preserve">a jsou stanoveny na základě rozpočtových prostředků přidělených </w:t>
      </w:r>
      <w:r>
        <w:t>VO</w:t>
      </w:r>
      <w:r w:rsidRPr="00A9535C">
        <w:t xml:space="preserve"> v předchozím rozpočtovém období. Logika</w:t>
      </w:r>
      <w:r>
        <w:t xml:space="preserve"> </w:t>
      </w:r>
      <w:r w:rsidRPr="00A9535C">
        <w:t xml:space="preserve">alokace prostředků v PRFS je jiná. Prostředky jsou alokovány na základě skóre dosažených </w:t>
      </w:r>
      <w:r>
        <w:t>VJ</w:t>
      </w:r>
      <w:r w:rsidRPr="00A9535C">
        <w:t xml:space="preserve"> a následně</w:t>
      </w:r>
      <w:r>
        <w:t xml:space="preserve"> </w:t>
      </w:r>
      <w:r w:rsidRPr="00A9535C">
        <w:t xml:space="preserve">agregovány na úroveň </w:t>
      </w:r>
      <w:r>
        <w:t>VO</w:t>
      </w:r>
      <w:r w:rsidRPr="00A9535C">
        <w:t xml:space="preserve"> jakožto právnické osoby, která prostředky pro složku PRFS obdrží. Aby bylo možné</w:t>
      </w:r>
      <w:r>
        <w:t xml:space="preserve"> </w:t>
      </w:r>
      <w:r w:rsidRPr="00A9535C">
        <w:t xml:space="preserve">převést bodové skóre do financování, </w:t>
      </w:r>
      <w:r>
        <w:t>budou mít jednotlivá hodnotící kritéria definovány samostatné rozpočty pro složku PRFS (</w:t>
      </w:r>
      <w:r w:rsidR="002E3760">
        <w:t>viz obr</w:t>
      </w:r>
      <w:r>
        <w:t xml:space="preserve">. </w:t>
      </w:r>
      <w:r w:rsidR="002E3760">
        <w:t>4</w:t>
      </w:r>
      <w:r>
        <w:t>)</w:t>
      </w:r>
      <w:r w:rsidRPr="00A9535C">
        <w:t>.</w:t>
      </w:r>
      <w:r w:rsidRPr="00344F96">
        <w:rPr>
          <w:noProof/>
          <w:lang w:eastAsia="cs-CZ"/>
        </w:rPr>
        <w:t xml:space="preserve"> </w:t>
      </w:r>
    </w:p>
    <w:p w:rsidR="007D1038" w:rsidRDefault="007D1038" w:rsidP="007D1038">
      <w:pPr>
        <w:rPr>
          <w:noProof/>
          <w:lang w:eastAsia="cs-CZ"/>
        </w:rPr>
      </w:pPr>
      <w:r>
        <w:t xml:space="preserve">Tento způsob rozdělování institucionální podpory umožňuje koncentraci financování např. do excelentních VO, nebo do společensky nejdůležitějších organizací aplikovaného výzkumu apod. </w:t>
      </w:r>
      <w:r w:rsidRPr="00471408">
        <w:t xml:space="preserve">Blokové granty a finance pro výkonnostní smlouvy </w:t>
      </w:r>
      <w:r>
        <w:t>budou</w:t>
      </w:r>
      <w:r w:rsidRPr="00471408">
        <w:t xml:space="preserve"> alokovány VO jakožto právnickým osobám</w:t>
      </w:r>
      <w:r>
        <w:t>.</w:t>
      </w:r>
      <w:r w:rsidRPr="00471408">
        <w:t xml:space="preserve"> Alokace částky vyhrazené pro PRFS je určena výší skóre,</w:t>
      </w:r>
      <w:r>
        <w:t xml:space="preserve"> </w:t>
      </w:r>
      <w:r w:rsidRPr="00471408">
        <w:t>kterého dosáhly VJ v každém hodnoticím kritériu. To vyžaduje</w:t>
      </w:r>
      <w:r>
        <w:t xml:space="preserve"> </w:t>
      </w:r>
      <w:r w:rsidRPr="00471408">
        <w:t xml:space="preserve">vážení hodnoticích kritérií, kde </w:t>
      </w:r>
      <w:r w:rsidRPr="00471408">
        <w:rPr>
          <w:b/>
        </w:rPr>
        <w:t xml:space="preserve">váhy jednotlivých kritérií budou zohledňovat poslání </w:t>
      </w:r>
      <w:r>
        <w:rPr>
          <w:b/>
        </w:rPr>
        <w:t>VO</w:t>
      </w:r>
      <w:r w:rsidRPr="00471408">
        <w:t>, cíle PRFS a strategie</w:t>
      </w:r>
      <w:r>
        <w:t xml:space="preserve"> </w:t>
      </w:r>
      <w:r w:rsidRPr="00471408">
        <w:t>ministerstev (poskytovatelů). To znamená, že váhy kritérií musí být pro různé typy výzkumných organizací různé, neboť mají rozdílná</w:t>
      </w:r>
      <w:r>
        <w:t xml:space="preserve"> </w:t>
      </w:r>
      <w:r w:rsidRPr="00471408">
        <w:t>poslání a r</w:t>
      </w:r>
      <w:r>
        <w:t xml:space="preserve">ole v českém systému </w:t>
      </w:r>
      <w:proofErr w:type="spellStart"/>
      <w:r>
        <w:t>VaVaI</w:t>
      </w:r>
      <w:proofErr w:type="spellEnd"/>
      <w:r>
        <w:t xml:space="preserve">. </w:t>
      </w:r>
      <w:r w:rsidRPr="006E0458">
        <w:t>Konkrétní stanovení vah pro různá hodnoticí kritéria v mechanismu financování bude mít významné</w:t>
      </w:r>
      <w:r>
        <w:t xml:space="preserve"> </w:t>
      </w:r>
      <w:r w:rsidRPr="006E0458">
        <w:t>důsledky pro rozdělování institucionálních prostředků pro VO.</w:t>
      </w:r>
      <w:r w:rsidR="00B2308A" w:rsidRPr="00B2308A">
        <w:rPr>
          <w:noProof/>
          <w:lang w:eastAsia="cs-CZ"/>
        </w:rPr>
        <w:t xml:space="preserve"> </w:t>
      </w:r>
    </w:p>
    <w:p w:rsidR="002E3760" w:rsidRPr="002E3760" w:rsidRDefault="002E3760" w:rsidP="002E3760">
      <w:pPr>
        <w:pStyle w:val="Titulek"/>
        <w:rPr>
          <w:rFonts w:ascii="Arial Narrow" w:hAnsi="Arial Narrow"/>
          <w:sz w:val="22"/>
        </w:rPr>
      </w:pPr>
      <w:r w:rsidRPr="002E3760">
        <w:rPr>
          <w:rFonts w:ascii="Arial Narrow" w:hAnsi="Arial Narrow"/>
          <w:sz w:val="22"/>
        </w:rPr>
        <w:t xml:space="preserve">Obrázek </w:t>
      </w:r>
      <w:r w:rsidRPr="002E3760">
        <w:rPr>
          <w:rFonts w:ascii="Arial Narrow" w:hAnsi="Arial Narrow"/>
          <w:sz w:val="22"/>
        </w:rPr>
        <w:fldChar w:fldCharType="begin"/>
      </w:r>
      <w:r w:rsidRPr="002E3760">
        <w:rPr>
          <w:rFonts w:ascii="Arial Narrow" w:hAnsi="Arial Narrow"/>
          <w:sz w:val="22"/>
        </w:rPr>
        <w:instrText xml:space="preserve"> SEQ Obrázek \* ARABIC </w:instrText>
      </w:r>
      <w:r w:rsidRPr="002E3760">
        <w:rPr>
          <w:rFonts w:ascii="Arial Narrow" w:hAnsi="Arial Narrow"/>
          <w:sz w:val="22"/>
        </w:rPr>
        <w:fldChar w:fldCharType="separate"/>
      </w:r>
      <w:r w:rsidR="00110A56">
        <w:rPr>
          <w:rFonts w:ascii="Arial Narrow" w:hAnsi="Arial Narrow"/>
          <w:noProof/>
          <w:sz w:val="22"/>
        </w:rPr>
        <w:t>4</w:t>
      </w:r>
      <w:r w:rsidRPr="002E3760">
        <w:rPr>
          <w:rFonts w:ascii="Arial Narrow" w:hAnsi="Arial Narrow"/>
          <w:sz w:val="22"/>
        </w:rPr>
        <w:fldChar w:fldCharType="end"/>
      </w:r>
    </w:p>
    <w:p w:rsidR="007D1038" w:rsidRDefault="002E3760" w:rsidP="007D1038">
      <w:r w:rsidRPr="001F731F">
        <w:rPr>
          <w:noProof/>
          <w:lang w:eastAsia="cs-CZ"/>
        </w:rPr>
        <w:lastRenderedPageBreak/>
        <w:drawing>
          <wp:anchor distT="0" distB="0" distL="114300" distR="114300" simplePos="0" relativeHeight="251686912" behindDoc="0" locked="0" layoutInCell="0" allowOverlap="0" wp14:anchorId="080574DD" wp14:editId="5460EC05">
            <wp:simplePos x="0" y="0"/>
            <wp:positionH relativeFrom="page">
              <wp:posOffset>1461770</wp:posOffset>
            </wp:positionH>
            <wp:positionV relativeFrom="page">
              <wp:posOffset>718185</wp:posOffset>
            </wp:positionV>
            <wp:extent cx="4589780" cy="3610610"/>
            <wp:effectExtent l="0" t="0" r="1270" b="889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9780" cy="3610610"/>
                    </a:xfrm>
                    <a:prstGeom prst="rect">
                      <a:avLst/>
                    </a:prstGeom>
                    <a:noFill/>
                  </pic:spPr>
                </pic:pic>
              </a:graphicData>
            </a:graphic>
            <wp14:sizeRelH relativeFrom="margin">
              <wp14:pctWidth>0</wp14:pctWidth>
            </wp14:sizeRelH>
            <wp14:sizeRelV relativeFrom="margin">
              <wp14:pctHeight>0</wp14:pctHeight>
            </wp14:sizeRelV>
          </wp:anchor>
        </w:drawing>
      </w:r>
      <w:r w:rsidR="007D1038" w:rsidRPr="00471408">
        <w:t>Veřejné institucionální financování vyjadřuje</w:t>
      </w:r>
      <w:r w:rsidR="007D1038">
        <w:t xml:space="preserve"> </w:t>
      </w:r>
      <w:r w:rsidR="007D1038" w:rsidRPr="00471408">
        <w:t xml:space="preserve">zodpovědnost a správu státu, který </w:t>
      </w:r>
      <w:r w:rsidR="007D1038">
        <w:t>t</w:t>
      </w:r>
      <w:r w:rsidR="007D1038" w:rsidRPr="00471408">
        <w:t>ím projevuje svůj zájem na výzkumné organizaci, kterou (spolu)financuje. Podíl institucionálního</w:t>
      </w:r>
      <w:r w:rsidR="007D1038">
        <w:t xml:space="preserve"> </w:t>
      </w:r>
      <w:r w:rsidR="007D1038" w:rsidRPr="00471408">
        <w:t>financování ve vztahu k celkovému rozpočtu je pro různé typy organizací různý. Jako empirické pravidlo je možno použít následující</w:t>
      </w:r>
      <w:r w:rsidR="007D1038">
        <w:t xml:space="preserve"> </w:t>
      </w:r>
      <w:r w:rsidR="007D1038" w:rsidRPr="00471408">
        <w:t>zásadu: čím blíže je výzkumná organizace k trhu, tím méně institucionálního financování by měla získávat. Ve svém důsledku je však</w:t>
      </w:r>
      <w:r w:rsidR="007D1038">
        <w:t xml:space="preserve"> </w:t>
      </w:r>
      <w:r w:rsidR="007D1038" w:rsidRPr="00471408">
        <w:t xml:space="preserve">stanovení podílu institucionálního financování v celkovém rozpočtu </w:t>
      </w:r>
      <w:r w:rsidR="007D1038">
        <w:t>VO</w:t>
      </w:r>
      <w:r w:rsidR="007D1038" w:rsidRPr="00471408">
        <w:t xml:space="preserve"> vždy strategické rozhodnutí výzkumné</w:t>
      </w:r>
      <w:r w:rsidR="007D1038">
        <w:t xml:space="preserve"> politiky.</w:t>
      </w:r>
    </w:p>
    <w:p w:rsidR="007D1038" w:rsidRPr="00CE18AE" w:rsidRDefault="007D1038" w:rsidP="007D1038">
      <w:pPr>
        <w:pStyle w:val="Nadpis3"/>
        <w:ind w:left="0"/>
      </w:pPr>
      <w:bookmarkStart w:id="28" w:name="_Toc445816399"/>
      <w:bookmarkStart w:id="29" w:name="_Toc446502038"/>
      <w:r w:rsidRPr="00CE18AE">
        <w:t>Východisko</w:t>
      </w:r>
      <w:bookmarkEnd w:id="28"/>
      <w:bookmarkEnd w:id="29"/>
    </w:p>
    <w:p w:rsidR="007D1038" w:rsidRDefault="007D1038" w:rsidP="007D1038">
      <w:r w:rsidRPr="00344F96">
        <w:t>Jako východisko doporučujeme vzít současné výdaje na institucionální financování VO (průměrné hodnoty nebo vážené průměrné</w:t>
      </w:r>
      <w:r>
        <w:t xml:space="preserve"> </w:t>
      </w:r>
      <w:r w:rsidRPr="00344F96">
        <w:t>hodnoty za několik let). Pro toto východisko jsme se rozhodli z důvodu transparentnosti a stability, a to i s vědomím, že dosavadní</w:t>
      </w:r>
      <w:r>
        <w:t xml:space="preserve"> </w:t>
      </w:r>
      <w:r w:rsidRPr="00344F96">
        <w:t>Metodika kvůli svým specifickým problémům vedla k rozdělování finančních prostředků mezi poskytovatele institucionální podpory</w:t>
      </w:r>
      <w:r>
        <w:t xml:space="preserve"> </w:t>
      </w:r>
      <w:r w:rsidRPr="00344F96">
        <w:t>a výzkumné organizace, které mohou někteří považovat za deformované nebo nespravedlivé.</w:t>
      </w:r>
    </w:p>
    <w:p w:rsidR="007D1038" w:rsidRDefault="007D1038" w:rsidP="007D1038">
      <w:r>
        <w:t>Pro ukázku, jak by mohl vypadat konkrétní postup přidělování institucionálního financování, předpokládejme, že na národní úrovni bude blokový grant 80 %, složka PRFS 15 % a výkonnostní smlouva 5 % v rozpočtovém balíčku každého typu VO.</w:t>
      </w:r>
    </w:p>
    <w:p w:rsidR="007D1038" w:rsidRDefault="007D1038" w:rsidP="007D1038">
      <w:r w:rsidRPr="0055592B">
        <w:rPr>
          <w:b/>
        </w:rPr>
        <w:t>Blokový grant</w:t>
      </w:r>
      <w:r>
        <w:t xml:space="preserve"> by měl být stabilizační tím, že VO by získala 80 % částky, kterou měla v minulém období podle </w:t>
      </w:r>
      <w:r w:rsidRPr="006C76C7">
        <w:t>Metodi</w:t>
      </w:r>
      <w:r>
        <w:t>ky</w:t>
      </w:r>
      <w:r w:rsidRPr="006C76C7">
        <w:t xml:space="preserve"> platné pro roky 2013 až 2015</w:t>
      </w:r>
      <w:r>
        <w:t>.</w:t>
      </w:r>
    </w:p>
    <w:p w:rsidR="007D1038" w:rsidRDefault="007D1038" w:rsidP="007D1038">
      <w:r>
        <w:t xml:space="preserve">Část 5 % celkové institucionální podpory by byla přiznána prostřednictvím </w:t>
      </w:r>
      <w:r w:rsidRPr="0055592B">
        <w:rPr>
          <w:b/>
        </w:rPr>
        <w:t>výkonnost</w:t>
      </w:r>
      <w:r>
        <w:rPr>
          <w:b/>
        </w:rPr>
        <w:t>n</w:t>
      </w:r>
      <w:r w:rsidRPr="0055592B">
        <w:rPr>
          <w:b/>
        </w:rPr>
        <w:t>í smlouvy</w:t>
      </w:r>
      <w:r>
        <w:t xml:space="preserve"> mezi VO a poskytovatelem podpory. V</w:t>
      </w:r>
      <w:r w:rsidRPr="007978F1">
        <w:t xml:space="preserve">ýkonnostní smlouva by neměla zahrnout celou </w:t>
      </w:r>
      <w:r>
        <w:t>VO</w:t>
      </w:r>
      <w:r w:rsidRPr="007978F1">
        <w:t xml:space="preserve"> se</w:t>
      </w:r>
      <w:r>
        <w:t xml:space="preserve"> </w:t>
      </w:r>
      <w:r w:rsidRPr="007978F1">
        <w:t>všemi jejími činnostmi, ale cílit na jeden nebo několik strategických projektů zaměřených na dobře definované otázky institucionálního</w:t>
      </w:r>
      <w:r>
        <w:t xml:space="preserve"> </w:t>
      </w:r>
      <w:r w:rsidRPr="007978F1">
        <w:t>rozvoje</w:t>
      </w:r>
      <w:r>
        <w:t xml:space="preserve">. </w:t>
      </w:r>
      <w:r w:rsidRPr="006C76C7">
        <w:t>Hlavní myšlenkou tohoto přístupu je</w:t>
      </w:r>
      <w:r>
        <w:t xml:space="preserve"> </w:t>
      </w:r>
      <w:r w:rsidRPr="006C76C7">
        <w:t>očekávaný pákový efekt: pokud strategické projekty (závazky) uspějí, ovlivní to pozitivně vývoj celé nebo alespoň podstatné části</w:t>
      </w:r>
      <w:r>
        <w:t xml:space="preserve"> VO</w:t>
      </w:r>
      <w:r w:rsidRPr="006C76C7">
        <w:t>.</w:t>
      </w:r>
    </w:p>
    <w:p w:rsidR="007D1038" w:rsidRDefault="007D1038" w:rsidP="007D1038">
      <w:r w:rsidRPr="006C76C7">
        <w:t>Ty resorty, které o svůj rozpočet na výzkum a vývoj přišly v důsledku reformy 2008</w:t>
      </w:r>
      <w:r>
        <w:t>,</w:t>
      </w:r>
      <w:r w:rsidRPr="006C76C7">
        <w:t xml:space="preserve"> musí být rovněž</w:t>
      </w:r>
      <w:r>
        <w:t xml:space="preserve"> </w:t>
      </w:r>
      <w:r w:rsidRPr="006C76C7">
        <w:t>zapojeny do jednání o výkonnostní smlouvě, aby byla zajištěna její věcná relevance. Proto budou obě ministerstva, jak financující,</w:t>
      </w:r>
      <w:r>
        <w:t xml:space="preserve"> </w:t>
      </w:r>
      <w:r w:rsidRPr="006C76C7">
        <w:t xml:space="preserve">tak </w:t>
      </w:r>
      <w:r w:rsidRPr="006C76C7">
        <w:lastRenderedPageBreak/>
        <w:t xml:space="preserve">zřizující, vystupovat jako zadavatelé a obě podepíší výkonnostní smlouvu na straně ministerstva. </w:t>
      </w:r>
      <w:r w:rsidRPr="00900AF6">
        <w:t>Výkonnostní smlouvy by měly být sjednány mezi zadavatelem (ministerstvem nebo ministerstvy)</w:t>
      </w:r>
      <w:r>
        <w:t xml:space="preserve"> </w:t>
      </w:r>
      <w:r w:rsidRPr="00900AF6">
        <w:t xml:space="preserve">a </w:t>
      </w:r>
      <w:r>
        <w:t>VO</w:t>
      </w:r>
      <w:r w:rsidRPr="00900AF6">
        <w:t xml:space="preserve"> po dobu rovnající se polovině periodicity PRFS.</w:t>
      </w:r>
    </w:p>
    <w:p w:rsidR="007D1038" w:rsidRDefault="007D1038" w:rsidP="007D1038">
      <w:r>
        <w:t xml:space="preserve">15 % celkové institucionální podpory by bylo založeno na </w:t>
      </w:r>
      <w:r w:rsidRPr="0055592B">
        <w:rPr>
          <w:b/>
        </w:rPr>
        <w:t>výkonnostním systému financování</w:t>
      </w:r>
      <w:r>
        <w:t xml:space="preserve"> (PRFS), které</w:t>
      </w:r>
      <w:r w:rsidRPr="0055592B">
        <w:t xml:space="preserve"> je dynamickou složkou systému financování</w:t>
      </w:r>
      <w:r>
        <w:t xml:space="preserve">. </w:t>
      </w:r>
    </w:p>
    <w:p w:rsidR="007D1038" w:rsidRPr="00CE18AE" w:rsidRDefault="007D1038" w:rsidP="007D1038">
      <w:pPr>
        <w:pStyle w:val="Nadpis2"/>
        <w:spacing w:before="240" w:after="160"/>
        <w:ind w:left="576" w:hanging="576"/>
      </w:pPr>
      <w:bookmarkStart w:id="30" w:name="_Toc445816400"/>
      <w:bookmarkStart w:id="31" w:name="_Toc446502039"/>
      <w:r w:rsidRPr="00CE18AE">
        <w:t>Převedení výsledku hodnocení na PRFS</w:t>
      </w:r>
      <w:bookmarkEnd w:id="30"/>
      <w:bookmarkEnd w:id="31"/>
    </w:p>
    <w:p w:rsidR="007D1038" w:rsidRDefault="007D1038" w:rsidP="007D1038">
      <w:r>
        <w:t xml:space="preserve">Výhradně pro účely </w:t>
      </w:r>
      <w:r w:rsidRPr="00CE18AE">
        <w:t>rozdělování institucionálních prostředků pro VO</w:t>
      </w:r>
      <w:r>
        <w:t xml:space="preserve"> budou stanoveny</w:t>
      </w:r>
      <w:r w:rsidRPr="00CE18AE">
        <w:t xml:space="preserve"> v</w:t>
      </w:r>
      <w:r>
        <w:t>á</w:t>
      </w:r>
      <w:r w:rsidRPr="00CE18AE">
        <w:t>h</w:t>
      </w:r>
      <w:r>
        <w:t>y</w:t>
      </w:r>
      <w:r w:rsidRPr="00CE18AE">
        <w:t xml:space="preserve"> pro </w:t>
      </w:r>
      <w:r>
        <w:t>pět základních kritérií</w:t>
      </w:r>
      <w:r w:rsidRPr="00CE18AE">
        <w:t xml:space="preserve">. </w:t>
      </w:r>
      <w:r>
        <w:t>Měly by být</w:t>
      </w:r>
      <w:r w:rsidRPr="00CE18AE">
        <w:t xml:space="preserve"> stanoveny před zahájením procesu hodnocení, ale zveřejněny</w:t>
      </w:r>
      <w:r>
        <w:t xml:space="preserve"> </w:t>
      </w:r>
      <w:r w:rsidRPr="00CE18AE">
        <w:t xml:space="preserve">až po předložení </w:t>
      </w:r>
      <w:proofErr w:type="spellStart"/>
      <w:r w:rsidRPr="00CE18AE">
        <w:t>sebehodnoticí</w:t>
      </w:r>
      <w:proofErr w:type="spellEnd"/>
      <w:r w:rsidRPr="00CE18AE">
        <w:t xml:space="preserve"> zprávy </w:t>
      </w:r>
      <w:r>
        <w:t>VO</w:t>
      </w:r>
      <w:r w:rsidRPr="00CE18AE">
        <w:t xml:space="preserve">, aby se zamezilo účelovému chování. Pokud by </w:t>
      </w:r>
      <w:r>
        <w:t>VO</w:t>
      </w:r>
      <w:r w:rsidRPr="00CE18AE">
        <w:t xml:space="preserve"> věděly, že určitá kategorie pro ně má obzvláště významnou váhu, snažily by se za (téměř) každou cenu ukázat se v</w:t>
      </w:r>
      <w:r>
        <w:t> </w:t>
      </w:r>
      <w:r w:rsidRPr="00CE18AE">
        <w:t>této</w:t>
      </w:r>
      <w:r>
        <w:t xml:space="preserve"> </w:t>
      </w:r>
      <w:r w:rsidRPr="00CE18AE">
        <w:t>kategorii v tom nejlepším světle.</w:t>
      </w:r>
    </w:p>
    <w:p w:rsidR="007D1038" w:rsidRDefault="007D1038" w:rsidP="007D1038">
      <w:r>
        <w:t xml:space="preserve">Existují </w:t>
      </w:r>
      <w:r w:rsidRPr="00103C19">
        <w:t>dva způsoby pro převedení bodového skóre na finanční prostředky</w:t>
      </w:r>
      <w:r>
        <w:t>:</w:t>
      </w:r>
    </w:p>
    <w:p w:rsidR="007D1038" w:rsidRDefault="007D1038" w:rsidP="007D1038">
      <w:pPr>
        <w:pStyle w:val="IPNODRKYERVEN"/>
        <w:numPr>
          <w:ilvl w:val="0"/>
          <w:numId w:val="46"/>
        </w:numPr>
      </w:pPr>
      <w:r w:rsidRPr="00103C19">
        <w:t xml:space="preserve">Alokace PRFS </w:t>
      </w:r>
      <w:r>
        <w:t xml:space="preserve">podle bodového hodnocení v jednotlivých kritériích a velikosti VJ definované jako FTE výzkumných pracovníků (tzv. </w:t>
      </w:r>
      <w:r w:rsidRPr="00103C19">
        <w:t>„osobní skóre“</w:t>
      </w:r>
      <w:r>
        <w:t>)</w:t>
      </w:r>
      <w:r w:rsidRPr="00103C19">
        <w:t xml:space="preserve">. </w:t>
      </w:r>
    </w:p>
    <w:p w:rsidR="007D1038" w:rsidRDefault="007D1038" w:rsidP="007D1038">
      <w:pPr>
        <w:pStyle w:val="IPNODRKYERVEN"/>
        <w:numPr>
          <w:ilvl w:val="0"/>
          <w:numId w:val="46"/>
        </w:numPr>
      </w:pPr>
      <w:r>
        <w:t>Alokace</w:t>
      </w:r>
      <w:r w:rsidRPr="00103C19">
        <w:t xml:space="preserve"> PRFS podle relativní</w:t>
      </w:r>
      <w:r>
        <w:t xml:space="preserve"> </w:t>
      </w:r>
      <w:r w:rsidRPr="00103C19">
        <w:t>vzdálenost</w:t>
      </w:r>
      <w:r>
        <w:t>i</w:t>
      </w:r>
      <w:r w:rsidRPr="00103C19">
        <w:t xml:space="preserve"> skutečn</w:t>
      </w:r>
      <w:r>
        <w:t>ého bodového hodnocení</w:t>
      </w:r>
      <w:r w:rsidRPr="00103C19">
        <w:t xml:space="preserve"> V</w:t>
      </w:r>
      <w:r>
        <w:t>O</w:t>
      </w:r>
      <w:r w:rsidRPr="00103C19">
        <w:t xml:space="preserve"> od průměru v každé kategorii</w:t>
      </w:r>
      <w:r>
        <w:t xml:space="preserve"> (tzv. „relativní</w:t>
      </w:r>
      <w:r w:rsidRPr="00103C19">
        <w:t xml:space="preserve"> skóre“</w:t>
      </w:r>
      <w:r>
        <w:t>)</w:t>
      </w:r>
      <w:r w:rsidRPr="00103C19">
        <w:t>.</w:t>
      </w:r>
    </w:p>
    <w:p w:rsidR="007D1038" w:rsidRPr="00ED6A49" w:rsidRDefault="007D1038" w:rsidP="007D1038">
      <w:pPr>
        <w:pStyle w:val="IPNODRKYERVEN"/>
        <w:numPr>
          <w:ilvl w:val="0"/>
          <w:numId w:val="0"/>
        </w:numPr>
        <w:ind w:left="644" w:hanging="360"/>
        <w:rPr>
          <w:i/>
        </w:rPr>
      </w:pPr>
      <w:r w:rsidRPr="00ED6A49">
        <w:rPr>
          <w:i/>
        </w:rPr>
        <w:t xml:space="preserve">Ukázka konkrétního výpočtu </w:t>
      </w:r>
    </w:p>
    <w:p w:rsidR="007D1038" w:rsidRDefault="007D1038" w:rsidP="007D1038">
      <w:pPr>
        <w:pStyle w:val="IPNODRKYERVEN"/>
        <w:numPr>
          <w:ilvl w:val="0"/>
          <w:numId w:val="0"/>
        </w:numPr>
      </w:pPr>
      <w:r w:rsidRPr="00ED6A49">
        <w:t xml:space="preserve">Předpokládejme celkovou výši institucionální podpory 100 000 Kč pro VO typu </w:t>
      </w:r>
      <w:proofErr w:type="spellStart"/>
      <w:r w:rsidRPr="00ED6A49">
        <w:t>ScRO</w:t>
      </w:r>
      <w:proofErr w:type="spellEnd"/>
      <w:r w:rsidRPr="00ED6A49">
        <w:t>, z toho na blokový grant pak je 80 000 Kč, na výkonnostní smlouvy 5 000 Kč a na PRFS 15 000 Kč. V hodnocení dostane každá VJ pro každé kritérium bodovou hodnotu od 1 do 5.</w:t>
      </w:r>
      <w:r>
        <w:t xml:space="preserve"> </w:t>
      </w:r>
    </w:p>
    <w:p w:rsidR="007D1038" w:rsidRDefault="007D1038" w:rsidP="007D1038">
      <w:pPr>
        <w:pStyle w:val="IPNODRKYERVEN"/>
        <w:numPr>
          <w:ilvl w:val="0"/>
          <w:numId w:val="0"/>
        </w:numPr>
      </w:pPr>
      <w:r>
        <w:t>Řekněme, že váhy jednotlivých hodnotících kritérií budou pro jednotlivé typy VO takové, jak ukazuje následující tabulka (důrazně upozorňujeme, že níže uvedené přidělení vah kritériím je pouze ilustrativní. Skutečné nastavení vah bude výsostné politické rozhodnutí, které stačí provést až v průběhu hodnocení):</w:t>
      </w:r>
    </w:p>
    <w:p w:rsidR="007D1038" w:rsidRDefault="007D1038" w:rsidP="007D1038">
      <w:pPr>
        <w:pStyle w:val="IPNODRKYERVEN"/>
        <w:numPr>
          <w:ilvl w:val="0"/>
          <w:numId w:val="0"/>
        </w:numPr>
        <w:jc w:val="center"/>
      </w:pPr>
      <w:r>
        <w:rPr>
          <w:rFonts w:asciiTheme="majorHAnsi" w:hAnsiTheme="majorHAnsi"/>
          <w:noProof/>
        </w:rPr>
        <w:drawing>
          <wp:inline distT="0" distB="0" distL="0" distR="0" wp14:anchorId="254B5C53" wp14:editId="5721B431">
            <wp:extent cx="5760720" cy="2396626"/>
            <wp:effectExtent l="0" t="0" r="0" b="381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396626"/>
                    </a:xfrm>
                    <a:prstGeom prst="rect">
                      <a:avLst/>
                    </a:prstGeom>
                    <a:noFill/>
                    <a:ln>
                      <a:noFill/>
                    </a:ln>
                  </pic:spPr>
                </pic:pic>
              </a:graphicData>
            </a:graphic>
          </wp:inline>
        </w:drawing>
      </w:r>
    </w:p>
    <w:p w:rsidR="007D1038" w:rsidRDefault="007D1038" w:rsidP="007D1038">
      <w:r>
        <w:t xml:space="preserve">Potom převod vah jednotlivých kritérií do </w:t>
      </w:r>
      <w:r w:rsidRPr="00ED6A49">
        <w:t xml:space="preserve">podílů PRFS, který tvoří 15 % </w:t>
      </w:r>
      <w:r>
        <w:t>podílu</w:t>
      </w:r>
      <w:r w:rsidRPr="00ED6A49">
        <w:t xml:space="preserve"> příslušného typu VO</w:t>
      </w:r>
      <w:r>
        <w:t>, bude vypadat následovně:</w:t>
      </w:r>
    </w:p>
    <w:p w:rsidR="007D1038" w:rsidRPr="00ED6A49" w:rsidRDefault="007D1038" w:rsidP="007D1038">
      <w:pPr>
        <w:jc w:val="left"/>
        <w:rPr>
          <w:i/>
        </w:rPr>
      </w:pPr>
      <w:r>
        <w:rPr>
          <w:rFonts w:asciiTheme="majorHAnsi" w:hAnsiTheme="majorHAnsi"/>
          <w:noProof/>
          <w:lang w:eastAsia="cs-CZ"/>
        </w:rPr>
        <w:lastRenderedPageBreak/>
        <w:drawing>
          <wp:anchor distT="0" distB="0" distL="114300" distR="114300" simplePos="0" relativeHeight="251684864" behindDoc="0" locked="0" layoutInCell="1" allowOverlap="1" wp14:anchorId="430AA60D" wp14:editId="0A9109EE">
            <wp:simplePos x="0" y="0"/>
            <wp:positionH relativeFrom="column">
              <wp:posOffset>14605</wp:posOffset>
            </wp:positionH>
            <wp:positionV relativeFrom="paragraph">
              <wp:posOffset>1905</wp:posOffset>
            </wp:positionV>
            <wp:extent cx="5760000" cy="2520000"/>
            <wp:effectExtent l="0" t="0" r="0" b="0"/>
            <wp:wrapTopAndBottom/>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6A49">
        <w:rPr>
          <w:i/>
        </w:rPr>
        <w:t>Možnost 1 – osobní skóre (přidělení na základě velikosti)</w:t>
      </w:r>
    </w:p>
    <w:p w:rsidR="007D1038" w:rsidRDefault="007D1038" w:rsidP="007D1038">
      <w:r>
        <w:t>Základní myšlenkou je rozdělit fond PRFS mezi VJ na základě počtu obdržených bodů při současném zohlednění velikosti VJ. Pro normalizaci velikostí VJ lze použít počet výzkumníků vyjádřený pomocí FTE pracujících ve VJ. Konkrétní příklad výpočtu je uveden v rámečku.</w:t>
      </w:r>
    </w:p>
    <w:p w:rsidR="007D1038" w:rsidRPr="00ED6A49" w:rsidRDefault="007D1038" w:rsidP="007D1038">
      <w:pPr>
        <w:pBdr>
          <w:top w:val="single" w:sz="4" w:space="1" w:color="auto"/>
          <w:left w:val="single" w:sz="4" w:space="4" w:color="auto"/>
          <w:bottom w:val="single" w:sz="4" w:space="1" w:color="auto"/>
          <w:right w:val="single" w:sz="4" w:space="4" w:color="auto"/>
        </w:pBdr>
        <w:shd w:val="clear" w:color="auto" w:fill="DBE5F1" w:themeFill="accent1" w:themeFillTint="33"/>
        <w:spacing w:after="0"/>
      </w:pPr>
      <w:r w:rsidRPr="00ED6A49">
        <w:t xml:space="preserve">Výpočet PRFS pro kritérium Celková výkonnost VO typu </w:t>
      </w:r>
      <w:proofErr w:type="spellStart"/>
      <w:r w:rsidRPr="00ED6A49">
        <w:t>ScRO</w:t>
      </w:r>
      <w:proofErr w:type="spellEnd"/>
      <w:r w:rsidRPr="00ED6A49">
        <w:t xml:space="preserve">, kterému odpovídá váha 50 %, což je 7 500 Kč. </w:t>
      </w:r>
      <w:r>
        <w:t>Hodnoceny byly celkem dvě VJ:</w:t>
      </w:r>
    </w:p>
    <w:p w:rsidR="007D1038" w:rsidRPr="00ED6A49" w:rsidRDefault="007D1038" w:rsidP="007D1038">
      <w:pPr>
        <w:pBdr>
          <w:top w:val="single" w:sz="4" w:space="1" w:color="auto"/>
          <w:left w:val="single" w:sz="4" w:space="4" w:color="auto"/>
          <w:bottom w:val="single" w:sz="4" w:space="1" w:color="auto"/>
          <w:right w:val="single" w:sz="4" w:space="4" w:color="auto"/>
        </w:pBdr>
        <w:shd w:val="clear" w:color="auto" w:fill="DBE5F1" w:themeFill="accent1" w:themeFillTint="33"/>
        <w:spacing w:after="0"/>
      </w:pPr>
      <w:r w:rsidRPr="00ED6A49">
        <w:t>VJ</w:t>
      </w:r>
      <w:r>
        <w:t xml:space="preserve"> 1</w:t>
      </w:r>
      <w:r w:rsidRPr="00ED6A49">
        <w:t xml:space="preserve">: 10 FTE výzkumníků, </w:t>
      </w:r>
      <w:r>
        <w:t xml:space="preserve">dosažené </w:t>
      </w:r>
      <w:r w:rsidRPr="00ED6A49">
        <w:t>skóre v kritériu = 4, vážený počet 10x4 = 40</w:t>
      </w:r>
    </w:p>
    <w:p w:rsidR="007D1038" w:rsidRPr="00ED6A49" w:rsidRDefault="007D1038" w:rsidP="007D1038">
      <w:pPr>
        <w:pBdr>
          <w:top w:val="single" w:sz="4" w:space="1" w:color="auto"/>
          <w:left w:val="single" w:sz="4" w:space="4" w:color="auto"/>
          <w:bottom w:val="single" w:sz="4" w:space="1" w:color="auto"/>
          <w:right w:val="single" w:sz="4" w:space="4" w:color="auto"/>
        </w:pBdr>
        <w:shd w:val="clear" w:color="auto" w:fill="DBE5F1" w:themeFill="accent1" w:themeFillTint="33"/>
        <w:spacing w:after="0"/>
      </w:pPr>
      <w:r w:rsidRPr="00ED6A49">
        <w:t>VJ</w:t>
      </w:r>
      <w:r>
        <w:t xml:space="preserve"> 2</w:t>
      </w:r>
      <w:r w:rsidRPr="00ED6A49">
        <w:t xml:space="preserve">: 18 FTE výzkumníků, </w:t>
      </w:r>
      <w:r>
        <w:t xml:space="preserve">dosažené </w:t>
      </w:r>
      <w:r w:rsidRPr="00ED6A49">
        <w:t>skóre v kritériu = 2, vážený počet 18x2 = 36</w:t>
      </w:r>
    </w:p>
    <w:p w:rsidR="007D1038" w:rsidRPr="00ED6A49" w:rsidRDefault="007D1038" w:rsidP="007D1038">
      <w:pPr>
        <w:pBdr>
          <w:top w:val="single" w:sz="4" w:space="1" w:color="auto"/>
          <w:left w:val="single" w:sz="4" w:space="4" w:color="auto"/>
          <w:bottom w:val="single" w:sz="4" w:space="1" w:color="auto"/>
          <w:right w:val="single" w:sz="4" w:space="4" w:color="auto"/>
        </w:pBdr>
        <w:shd w:val="clear" w:color="auto" w:fill="DBE5F1" w:themeFill="accent1" w:themeFillTint="33"/>
        <w:spacing w:after="0"/>
      </w:pPr>
      <w:r w:rsidRPr="00ED6A49">
        <w:t>Podíl fondu PRFS, který získá VJ</w:t>
      </w:r>
      <w:r>
        <w:t xml:space="preserve"> 1</w:t>
      </w:r>
      <w:r w:rsidRPr="00ED6A49">
        <w:t xml:space="preserve">: </w:t>
      </w:r>
      <w:proofErr w:type="gramStart"/>
      <w:r w:rsidRPr="00ED6A49">
        <w:t>40/76 –&gt; převedeno</w:t>
      </w:r>
      <w:proofErr w:type="gramEnd"/>
      <w:r w:rsidRPr="00ED6A49">
        <w:t xml:space="preserve"> na finance = 7 500 × 40/76 = 3 947 Kč</w:t>
      </w:r>
    </w:p>
    <w:p w:rsidR="007D1038" w:rsidRPr="00ED6A49" w:rsidRDefault="007D1038" w:rsidP="007D1038">
      <w:pPr>
        <w:pBdr>
          <w:top w:val="single" w:sz="4" w:space="1" w:color="auto"/>
          <w:left w:val="single" w:sz="4" w:space="4" w:color="auto"/>
          <w:bottom w:val="single" w:sz="4" w:space="1" w:color="auto"/>
          <w:right w:val="single" w:sz="4" w:space="4" w:color="auto"/>
        </w:pBdr>
        <w:shd w:val="clear" w:color="auto" w:fill="DBE5F1" w:themeFill="accent1" w:themeFillTint="33"/>
        <w:spacing w:after="0"/>
      </w:pPr>
      <w:r w:rsidRPr="00ED6A49">
        <w:t>Podíl fondu PRFS, který získá VJ</w:t>
      </w:r>
      <w:r>
        <w:t xml:space="preserve"> </w:t>
      </w:r>
      <w:r w:rsidRPr="00ED6A49">
        <w:t xml:space="preserve">2: </w:t>
      </w:r>
      <w:proofErr w:type="gramStart"/>
      <w:r w:rsidRPr="00ED6A49">
        <w:t>36/76 –&gt; převedeno</w:t>
      </w:r>
      <w:proofErr w:type="gramEnd"/>
      <w:r w:rsidRPr="00ED6A49">
        <w:t xml:space="preserve"> na finance = 7 500 × 36/76 = 3 553 Kč</w:t>
      </w:r>
    </w:p>
    <w:p w:rsidR="007D1038" w:rsidRPr="00EC5D01" w:rsidRDefault="007D1038" w:rsidP="007D1038">
      <w:pPr>
        <w:spacing w:after="0"/>
        <w:rPr>
          <w:rFonts w:asciiTheme="majorHAnsi" w:hAnsiTheme="majorHAnsi"/>
        </w:rPr>
      </w:pPr>
    </w:p>
    <w:p w:rsidR="007D1038" w:rsidRDefault="007D1038" w:rsidP="007D1038">
      <w:pPr>
        <w:rPr>
          <w:i/>
        </w:rPr>
      </w:pPr>
      <w:r>
        <w:rPr>
          <w:i/>
        </w:rPr>
        <w:t>Možnost 2 – r</w:t>
      </w:r>
      <w:r w:rsidRPr="00642355">
        <w:rPr>
          <w:i/>
        </w:rPr>
        <w:t>elativní skóre</w:t>
      </w:r>
    </w:p>
    <w:p w:rsidR="007D1038" w:rsidRDefault="007D1038" w:rsidP="007D1038">
      <w:r>
        <w:t>Základní myšlenkou je porovnání dosažené bodové hodnoty pro dané kritérium na úrovni VO s průměrnou hodnotou přes všechny VO daného typu. Počty bodů pro VO pro každé kritérium mohou být vypočítány jako vážený průměr počtu bodů dosažených jednotlivými VJ dané VO. Tyto body by neměly být zveřejňovány, protože se nejedná o žádný žebříček. Konkrétní příklad výpočtu je uveden v rámečku.</w:t>
      </w:r>
    </w:p>
    <w:p w:rsidR="007D1038" w:rsidRPr="00ED6A49" w:rsidRDefault="007D1038" w:rsidP="007D1038">
      <w:pPr>
        <w:pBdr>
          <w:top w:val="single" w:sz="4" w:space="1" w:color="auto"/>
          <w:left w:val="single" w:sz="4" w:space="4" w:color="auto"/>
          <w:bottom w:val="single" w:sz="4" w:space="1" w:color="auto"/>
          <w:right w:val="single" w:sz="4" w:space="4" w:color="auto"/>
        </w:pBdr>
        <w:shd w:val="clear" w:color="auto" w:fill="DBE5F1" w:themeFill="accent1" w:themeFillTint="33"/>
        <w:spacing w:after="0"/>
      </w:pPr>
      <w:r w:rsidRPr="00ED6A49">
        <w:t xml:space="preserve">Výpočet PRFS pro kritérium </w:t>
      </w:r>
      <w:r>
        <w:t xml:space="preserve">Celková výkonnost VO typu </w:t>
      </w:r>
      <w:proofErr w:type="spellStart"/>
      <w:r>
        <w:t>ScRO</w:t>
      </w:r>
      <w:proofErr w:type="spellEnd"/>
      <w:r>
        <w:t xml:space="preserve"> pro VO skládající se ze tří VJ:</w:t>
      </w:r>
    </w:p>
    <w:p w:rsidR="007D1038" w:rsidRPr="00ED6A49" w:rsidRDefault="007D1038" w:rsidP="007D1038">
      <w:pPr>
        <w:pBdr>
          <w:top w:val="single" w:sz="4" w:space="1" w:color="auto"/>
          <w:left w:val="single" w:sz="4" w:space="4" w:color="auto"/>
          <w:bottom w:val="single" w:sz="4" w:space="1" w:color="auto"/>
          <w:right w:val="single" w:sz="4" w:space="4" w:color="auto"/>
        </w:pBdr>
        <w:shd w:val="clear" w:color="auto" w:fill="DBE5F1" w:themeFill="accent1" w:themeFillTint="33"/>
        <w:spacing w:after="0"/>
      </w:pPr>
      <w:r w:rsidRPr="00ED6A49">
        <w:t>VJ</w:t>
      </w:r>
      <w:r>
        <w:t xml:space="preserve"> 1: 2</w:t>
      </w:r>
      <w:r w:rsidRPr="00ED6A49">
        <w:t xml:space="preserve">0 FTE výzkumníků, </w:t>
      </w:r>
      <w:r>
        <w:t xml:space="preserve">dosažené </w:t>
      </w:r>
      <w:r w:rsidRPr="00ED6A49">
        <w:t xml:space="preserve">skóre v kritériu = </w:t>
      </w:r>
      <w:r>
        <w:t>2, vážený počet 2</w:t>
      </w:r>
      <w:r w:rsidRPr="00ED6A49">
        <w:t>0x</w:t>
      </w:r>
      <w:r>
        <w:t>2</w:t>
      </w:r>
      <w:r w:rsidRPr="00ED6A49">
        <w:t xml:space="preserve"> = 40</w:t>
      </w:r>
    </w:p>
    <w:p w:rsidR="007D1038" w:rsidRDefault="007D1038" w:rsidP="007D1038">
      <w:pPr>
        <w:pBdr>
          <w:top w:val="single" w:sz="4" w:space="1" w:color="auto"/>
          <w:left w:val="single" w:sz="4" w:space="4" w:color="auto"/>
          <w:bottom w:val="single" w:sz="4" w:space="1" w:color="auto"/>
          <w:right w:val="single" w:sz="4" w:space="4" w:color="auto"/>
        </w:pBdr>
        <w:shd w:val="clear" w:color="auto" w:fill="DBE5F1" w:themeFill="accent1" w:themeFillTint="33"/>
        <w:spacing w:after="0"/>
      </w:pPr>
      <w:r w:rsidRPr="00ED6A49">
        <w:t>VJ</w:t>
      </w:r>
      <w:r>
        <w:t xml:space="preserve"> 2</w:t>
      </w:r>
      <w:r w:rsidRPr="00ED6A49">
        <w:t xml:space="preserve">: 8 FTE výzkumníků, </w:t>
      </w:r>
      <w:r>
        <w:t xml:space="preserve">dosažené </w:t>
      </w:r>
      <w:r w:rsidRPr="00ED6A49">
        <w:t xml:space="preserve">skóre v kritériu = </w:t>
      </w:r>
      <w:r>
        <w:t xml:space="preserve">3, vážený počet </w:t>
      </w:r>
      <w:r w:rsidRPr="00ED6A49">
        <w:t>8x</w:t>
      </w:r>
      <w:r>
        <w:t>3</w:t>
      </w:r>
      <w:r w:rsidRPr="00ED6A49">
        <w:t xml:space="preserve"> = </w:t>
      </w:r>
      <w:r>
        <w:t>24</w:t>
      </w:r>
    </w:p>
    <w:p w:rsidR="007D1038" w:rsidRPr="00ED6A49" w:rsidRDefault="007D1038" w:rsidP="007D1038">
      <w:pPr>
        <w:pBdr>
          <w:top w:val="single" w:sz="4" w:space="1" w:color="auto"/>
          <w:left w:val="single" w:sz="4" w:space="4" w:color="auto"/>
          <w:bottom w:val="single" w:sz="4" w:space="1" w:color="auto"/>
          <w:right w:val="single" w:sz="4" w:space="4" w:color="auto"/>
        </w:pBdr>
        <w:shd w:val="clear" w:color="auto" w:fill="DBE5F1" w:themeFill="accent1" w:themeFillTint="33"/>
        <w:spacing w:after="0"/>
      </w:pPr>
      <w:r>
        <w:t>VJ 3: 50 FTE výzkumníků, dosažené skóre v kritériu = 4, vážený počet = 50x4 = 200</w:t>
      </w:r>
    </w:p>
    <w:p w:rsidR="007D1038" w:rsidRDefault="007D1038" w:rsidP="007D1038">
      <w:pPr>
        <w:pBdr>
          <w:top w:val="single" w:sz="4" w:space="1" w:color="auto"/>
          <w:left w:val="single" w:sz="4" w:space="4" w:color="auto"/>
          <w:bottom w:val="single" w:sz="4" w:space="1" w:color="auto"/>
          <w:right w:val="single" w:sz="4" w:space="4" w:color="auto"/>
        </w:pBdr>
        <w:shd w:val="clear" w:color="auto" w:fill="DBE5F1" w:themeFill="accent1" w:themeFillTint="33"/>
        <w:spacing w:after="0"/>
      </w:pPr>
      <w:r w:rsidRPr="00ED6A49">
        <w:t>Po</w:t>
      </w:r>
      <w:r>
        <w:t>čet bodů pro VO: (40 + 24 + 200)/78 = 3,38</w:t>
      </w:r>
    </w:p>
    <w:p w:rsidR="007D1038" w:rsidRDefault="007D1038" w:rsidP="007D1038">
      <w:pPr>
        <w:pBdr>
          <w:top w:val="single" w:sz="4" w:space="1" w:color="auto"/>
          <w:left w:val="single" w:sz="4" w:space="4" w:color="auto"/>
          <w:bottom w:val="single" w:sz="4" w:space="1" w:color="auto"/>
          <w:right w:val="single" w:sz="4" w:space="4" w:color="auto"/>
        </w:pBdr>
        <w:shd w:val="clear" w:color="auto" w:fill="DBE5F1" w:themeFill="accent1" w:themeFillTint="33"/>
        <w:spacing w:after="0"/>
      </w:pPr>
      <w:r>
        <w:t>Analogický výpočet přes všechny VO poskytne na národní úrovni např. hodnotu 2,35.</w:t>
      </w:r>
    </w:p>
    <w:p w:rsidR="007D1038" w:rsidRPr="00ED6A49" w:rsidRDefault="007D1038" w:rsidP="007D1038">
      <w:pPr>
        <w:pBdr>
          <w:top w:val="single" w:sz="4" w:space="1" w:color="auto"/>
          <w:left w:val="single" w:sz="4" w:space="4" w:color="auto"/>
          <w:bottom w:val="single" w:sz="4" w:space="1" w:color="auto"/>
          <w:right w:val="single" w:sz="4" w:space="4" w:color="auto"/>
        </w:pBdr>
        <w:shd w:val="clear" w:color="auto" w:fill="DBE5F1" w:themeFill="accent1" w:themeFillTint="33"/>
        <w:spacing w:after="0"/>
      </w:pPr>
      <w:r>
        <w:t>Poměr 3,38/2,35 ukazuje, že daná VO dosáhla 143 % národního průměru.</w:t>
      </w:r>
    </w:p>
    <w:p w:rsidR="007D1038" w:rsidRDefault="007D1038" w:rsidP="007D1038"/>
    <w:p w:rsidR="007D1038" w:rsidRDefault="007D1038" w:rsidP="007D1038">
      <w:r>
        <w:t xml:space="preserve">Použití tohoto způsobu výpočtu vyžaduje politické rozhodnutí, jak se promítne relativní skóre do růstu, poklesu nebo nulové změny PRFS pro další období. </w:t>
      </w:r>
    </w:p>
    <w:p w:rsidR="007D1038" w:rsidRDefault="007D1038" w:rsidP="002E3760">
      <w:pPr>
        <w:rPr>
          <w:rFonts w:ascii="Aral D OT" w:hAnsi="Aral D OT"/>
          <w:color w:val="C00000"/>
          <w:spacing w:val="-10"/>
          <w:kern w:val="28"/>
          <w:sz w:val="36"/>
          <w:szCs w:val="40"/>
        </w:rPr>
      </w:pPr>
      <w:r>
        <w:t>Výpočet podle osobního skóre je pro první běh nového hodnocení vhodnější, ale vyžaduje přesně definované FTE výzkumného pracovníka (viz odd. 1.6).</w:t>
      </w:r>
      <w:r>
        <w:br w:type="page"/>
      </w:r>
    </w:p>
    <w:p w:rsidR="000E01A8" w:rsidRDefault="000E01A8" w:rsidP="000E01A8">
      <w:pPr>
        <w:pStyle w:val="BodyTextMetodika"/>
        <w:jc w:val="center"/>
        <w:rPr>
          <w:rFonts w:ascii="Aral D OT" w:hAnsi="Aral D OT"/>
          <w:color w:val="C00000"/>
          <w:sz w:val="36"/>
          <w:szCs w:val="36"/>
          <w:lang w:val="cs-CZ"/>
        </w:rPr>
      </w:pPr>
      <w:r w:rsidRPr="005C38E0">
        <w:rPr>
          <w:rFonts w:ascii="Aral D OT" w:hAnsi="Aral D OT"/>
          <w:color w:val="C00000"/>
          <w:sz w:val="36"/>
          <w:szCs w:val="36"/>
          <w:lang w:val="cs-CZ"/>
        </w:rPr>
        <w:lastRenderedPageBreak/>
        <w:t>Seznam zkratek</w:t>
      </w:r>
    </w:p>
    <w:p w:rsidR="002E5903" w:rsidRPr="002E5903" w:rsidRDefault="002E5903" w:rsidP="000E01A8">
      <w:pPr>
        <w:pStyle w:val="BodyTextMetodika"/>
        <w:jc w:val="center"/>
        <w:rPr>
          <w:rFonts w:ascii="Aral D OT" w:hAnsi="Aral D OT"/>
          <w:sz w:val="22"/>
          <w:szCs w:val="22"/>
          <w:lang w:val="cs-CZ"/>
        </w:rPr>
      </w:pPr>
    </w:p>
    <w:tbl>
      <w:tblPr>
        <w:tblStyle w:val="Mkatabulky"/>
        <w:tblW w:w="0" w:type="auto"/>
        <w:jc w:val="center"/>
        <w:tblLook w:val="04A0" w:firstRow="1" w:lastRow="0" w:firstColumn="1" w:lastColumn="0" w:noHBand="0" w:noVBand="1"/>
      </w:tblPr>
      <w:tblGrid>
        <w:gridCol w:w="1526"/>
        <w:gridCol w:w="7087"/>
      </w:tblGrid>
      <w:tr w:rsidR="002E5903" w:rsidRPr="002120A0" w:rsidTr="00FD381D">
        <w:trPr>
          <w:jc w:val="center"/>
        </w:trPr>
        <w:tc>
          <w:tcPr>
            <w:tcW w:w="1526" w:type="dxa"/>
            <w:shd w:val="clear" w:color="auto" w:fill="FFFFFF" w:themeFill="background1"/>
            <w:vAlign w:val="bottom"/>
          </w:tcPr>
          <w:p w:rsidR="002E5903" w:rsidRPr="002120A0" w:rsidRDefault="002E5903" w:rsidP="00FD381D">
            <w:pPr>
              <w:spacing w:after="0" w:line="240" w:lineRule="auto"/>
              <w:contextualSpacing/>
              <w:jc w:val="left"/>
              <w:rPr>
                <w:sz w:val="21"/>
                <w:szCs w:val="21"/>
                <w:lang w:val="cs-CZ"/>
              </w:rPr>
            </w:pPr>
            <w:r w:rsidRPr="002120A0">
              <w:rPr>
                <w:sz w:val="21"/>
                <w:szCs w:val="21"/>
                <w:lang w:val="cs-CZ"/>
              </w:rPr>
              <w:t>CERIF</w:t>
            </w:r>
          </w:p>
        </w:tc>
        <w:tc>
          <w:tcPr>
            <w:tcW w:w="7087" w:type="dxa"/>
            <w:shd w:val="clear" w:color="auto" w:fill="FFFFFF" w:themeFill="background1"/>
            <w:vAlign w:val="center"/>
          </w:tcPr>
          <w:p w:rsidR="002E5903" w:rsidRPr="002120A0" w:rsidRDefault="002E5903" w:rsidP="00FD381D">
            <w:pPr>
              <w:spacing w:after="0" w:line="240" w:lineRule="auto"/>
              <w:contextualSpacing/>
              <w:jc w:val="left"/>
              <w:rPr>
                <w:sz w:val="21"/>
                <w:szCs w:val="21"/>
                <w:lang w:val="cs-CZ"/>
              </w:rPr>
            </w:pPr>
            <w:r>
              <w:t>Common European Research Information Format</w:t>
            </w:r>
          </w:p>
        </w:tc>
      </w:tr>
      <w:tr w:rsidR="002E5903" w:rsidRPr="002120A0" w:rsidTr="00FD381D">
        <w:trPr>
          <w:jc w:val="center"/>
        </w:trPr>
        <w:tc>
          <w:tcPr>
            <w:tcW w:w="1526" w:type="dxa"/>
            <w:shd w:val="clear" w:color="auto" w:fill="FFFFFF" w:themeFill="background1"/>
            <w:vAlign w:val="bottom"/>
          </w:tcPr>
          <w:p w:rsidR="002E5903" w:rsidRPr="002120A0" w:rsidRDefault="002E5903" w:rsidP="00FD381D">
            <w:pPr>
              <w:spacing w:after="0" w:line="240" w:lineRule="auto"/>
              <w:contextualSpacing/>
              <w:jc w:val="left"/>
              <w:rPr>
                <w:sz w:val="21"/>
                <w:szCs w:val="21"/>
                <w:lang w:val="cs-CZ"/>
              </w:rPr>
            </w:pPr>
            <w:r w:rsidRPr="002120A0">
              <w:rPr>
                <w:sz w:val="21"/>
                <w:szCs w:val="21"/>
                <w:lang w:val="cs-CZ"/>
              </w:rPr>
              <w:t>EDO</w:t>
            </w:r>
          </w:p>
        </w:tc>
        <w:tc>
          <w:tcPr>
            <w:tcW w:w="7087" w:type="dxa"/>
            <w:shd w:val="clear" w:color="auto" w:fill="FFFFFF" w:themeFill="background1"/>
            <w:vAlign w:val="center"/>
          </w:tcPr>
          <w:p w:rsidR="002E5903" w:rsidRPr="002120A0" w:rsidRDefault="002E5903" w:rsidP="00FD381D">
            <w:pPr>
              <w:spacing w:after="0" w:line="240" w:lineRule="auto"/>
              <w:contextualSpacing/>
              <w:jc w:val="left"/>
              <w:rPr>
                <w:sz w:val="21"/>
                <w:szCs w:val="21"/>
                <w:lang w:val="cs-CZ"/>
              </w:rPr>
            </w:pPr>
            <w:r w:rsidRPr="002120A0">
              <w:rPr>
                <w:sz w:val="21"/>
                <w:szCs w:val="21"/>
                <w:lang w:val="cs-CZ"/>
              </w:rPr>
              <w:t>experti za vědní oblasti</w:t>
            </w:r>
          </w:p>
        </w:tc>
      </w:tr>
      <w:tr w:rsidR="002E5903" w:rsidRPr="002120A0" w:rsidTr="00FD381D">
        <w:trPr>
          <w:jc w:val="center"/>
        </w:trPr>
        <w:tc>
          <w:tcPr>
            <w:tcW w:w="1526" w:type="dxa"/>
            <w:shd w:val="clear" w:color="auto" w:fill="FFFFFF" w:themeFill="background1"/>
            <w:vAlign w:val="bottom"/>
          </w:tcPr>
          <w:p w:rsidR="002E5903" w:rsidRPr="002120A0" w:rsidRDefault="002E5903" w:rsidP="00FD381D">
            <w:pPr>
              <w:spacing w:after="0" w:line="240" w:lineRule="auto"/>
              <w:contextualSpacing/>
              <w:jc w:val="left"/>
              <w:rPr>
                <w:sz w:val="21"/>
                <w:szCs w:val="21"/>
                <w:lang w:val="cs-CZ"/>
              </w:rPr>
            </w:pPr>
            <w:r w:rsidRPr="002120A0">
              <w:rPr>
                <w:sz w:val="21"/>
                <w:szCs w:val="21"/>
                <w:lang w:val="cs-CZ"/>
              </w:rPr>
              <w:t>EVO</w:t>
            </w:r>
          </w:p>
        </w:tc>
        <w:tc>
          <w:tcPr>
            <w:tcW w:w="7087" w:type="dxa"/>
            <w:shd w:val="clear" w:color="auto" w:fill="FFFFFF" w:themeFill="background1"/>
            <w:vAlign w:val="center"/>
          </w:tcPr>
          <w:p w:rsidR="002E5903" w:rsidRPr="002120A0" w:rsidRDefault="002E5903" w:rsidP="00FD381D">
            <w:pPr>
              <w:spacing w:after="0" w:line="240" w:lineRule="auto"/>
              <w:contextualSpacing/>
              <w:jc w:val="left"/>
              <w:rPr>
                <w:sz w:val="21"/>
                <w:szCs w:val="21"/>
                <w:lang w:val="cs-CZ"/>
              </w:rPr>
            </w:pPr>
            <w:r w:rsidRPr="002120A0">
              <w:rPr>
                <w:sz w:val="21"/>
                <w:szCs w:val="21"/>
                <w:lang w:val="cs-CZ"/>
              </w:rPr>
              <w:t>experti za vědní obory</w:t>
            </w:r>
          </w:p>
        </w:tc>
      </w:tr>
      <w:tr w:rsidR="002E5903" w:rsidRPr="002120A0" w:rsidTr="00FD381D">
        <w:trPr>
          <w:jc w:val="center"/>
        </w:trPr>
        <w:tc>
          <w:tcPr>
            <w:tcW w:w="1526" w:type="dxa"/>
            <w:shd w:val="clear" w:color="auto" w:fill="FFFFFF" w:themeFill="background1"/>
            <w:vAlign w:val="bottom"/>
          </w:tcPr>
          <w:p w:rsidR="002E5903" w:rsidRPr="002120A0" w:rsidRDefault="002E5903" w:rsidP="00FD381D">
            <w:pPr>
              <w:spacing w:after="0" w:line="240" w:lineRule="auto"/>
              <w:contextualSpacing/>
              <w:jc w:val="left"/>
              <w:rPr>
                <w:sz w:val="21"/>
                <w:szCs w:val="21"/>
                <w:lang w:val="cs-CZ"/>
              </w:rPr>
            </w:pPr>
            <w:r w:rsidRPr="002120A0">
              <w:rPr>
                <w:sz w:val="21"/>
                <w:szCs w:val="21"/>
                <w:lang w:val="cs-CZ"/>
              </w:rPr>
              <w:t>FTE</w:t>
            </w:r>
          </w:p>
        </w:tc>
        <w:tc>
          <w:tcPr>
            <w:tcW w:w="7087" w:type="dxa"/>
            <w:shd w:val="clear" w:color="auto" w:fill="FFFFFF" w:themeFill="background1"/>
            <w:vAlign w:val="center"/>
          </w:tcPr>
          <w:p w:rsidR="002E5903" w:rsidRPr="002120A0" w:rsidRDefault="002E5903" w:rsidP="00FD381D">
            <w:pPr>
              <w:spacing w:after="0" w:line="240" w:lineRule="auto"/>
              <w:contextualSpacing/>
              <w:jc w:val="left"/>
              <w:rPr>
                <w:sz w:val="21"/>
                <w:szCs w:val="21"/>
                <w:lang w:val="cs-CZ"/>
              </w:rPr>
            </w:pPr>
            <w:r>
              <w:rPr>
                <w:sz w:val="21"/>
                <w:szCs w:val="21"/>
                <w:lang w:val="cs-CZ"/>
              </w:rPr>
              <w:t>ekvivalent plného úvazku</w:t>
            </w:r>
          </w:p>
        </w:tc>
      </w:tr>
      <w:tr w:rsidR="002E5903" w:rsidRPr="002120A0" w:rsidTr="00FD381D">
        <w:trPr>
          <w:jc w:val="center"/>
        </w:trPr>
        <w:tc>
          <w:tcPr>
            <w:tcW w:w="1526" w:type="dxa"/>
            <w:shd w:val="clear" w:color="auto" w:fill="FFFFFF" w:themeFill="background1"/>
            <w:vAlign w:val="bottom"/>
          </w:tcPr>
          <w:p w:rsidR="002E5903" w:rsidRPr="002120A0" w:rsidRDefault="002E5903" w:rsidP="00FD381D">
            <w:pPr>
              <w:spacing w:after="0" w:line="240" w:lineRule="auto"/>
              <w:contextualSpacing/>
              <w:jc w:val="left"/>
              <w:rPr>
                <w:sz w:val="21"/>
                <w:szCs w:val="21"/>
                <w:lang w:val="cs-CZ"/>
              </w:rPr>
            </w:pPr>
            <w:r w:rsidRPr="002120A0">
              <w:rPr>
                <w:sz w:val="21"/>
                <w:szCs w:val="21"/>
                <w:lang w:val="cs-CZ"/>
              </w:rPr>
              <w:t>HJ</w:t>
            </w:r>
          </w:p>
        </w:tc>
        <w:tc>
          <w:tcPr>
            <w:tcW w:w="7087" w:type="dxa"/>
            <w:shd w:val="clear" w:color="auto" w:fill="FFFFFF" w:themeFill="background1"/>
            <w:vAlign w:val="center"/>
          </w:tcPr>
          <w:p w:rsidR="002E5903" w:rsidRPr="002120A0" w:rsidRDefault="002E5903" w:rsidP="00FD381D">
            <w:pPr>
              <w:spacing w:after="0" w:line="240" w:lineRule="auto"/>
              <w:contextualSpacing/>
              <w:jc w:val="left"/>
              <w:rPr>
                <w:sz w:val="21"/>
                <w:szCs w:val="21"/>
                <w:lang w:val="cs-CZ"/>
              </w:rPr>
            </w:pPr>
            <w:r w:rsidRPr="002120A0">
              <w:rPr>
                <w:sz w:val="21"/>
                <w:szCs w:val="21"/>
                <w:lang w:val="cs-CZ"/>
              </w:rPr>
              <w:t>hodnocená jednotka</w:t>
            </w:r>
          </w:p>
        </w:tc>
      </w:tr>
      <w:tr w:rsidR="002E5903" w:rsidRPr="002120A0" w:rsidTr="00FD381D">
        <w:trPr>
          <w:jc w:val="center"/>
        </w:trPr>
        <w:tc>
          <w:tcPr>
            <w:tcW w:w="1526" w:type="dxa"/>
            <w:shd w:val="clear" w:color="auto" w:fill="FFFFFF" w:themeFill="background1"/>
          </w:tcPr>
          <w:p w:rsidR="002E5903" w:rsidRPr="002120A0" w:rsidRDefault="002E5903" w:rsidP="00FD381D">
            <w:pPr>
              <w:spacing w:after="0" w:line="240" w:lineRule="auto"/>
              <w:contextualSpacing/>
              <w:jc w:val="left"/>
              <w:rPr>
                <w:sz w:val="21"/>
                <w:szCs w:val="21"/>
                <w:lang w:val="cs-CZ"/>
              </w:rPr>
            </w:pPr>
            <w:r w:rsidRPr="002120A0">
              <w:rPr>
                <w:sz w:val="21"/>
                <w:szCs w:val="21"/>
                <w:lang w:val="cs-CZ"/>
              </w:rPr>
              <w:t>IBRO</w:t>
            </w:r>
          </w:p>
        </w:tc>
        <w:tc>
          <w:tcPr>
            <w:tcW w:w="7087" w:type="dxa"/>
            <w:shd w:val="clear" w:color="auto" w:fill="FFFFFF" w:themeFill="background1"/>
            <w:vAlign w:val="center"/>
          </w:tcPr>
          <w:p w:rsidR="002E5903" w:rsidRPr="002120A0" w:rsidRDefault="002E5903" w:rsidP="00FD381D">
            <w:pPr>
              <w:spacing w:after="0" w:line="240" w:lineRule="auto"/>
              <w:contextualSpacing/>
              <w:jc w:val="left"/>
              <w:rPr>
                <w:sz w:val="21"/>
                <w:szCs w:val="21"/>
                <w:lang w:val="cs-CZ"/>
              </w:rPr>
            </w:pPr>
            <w:r w:rsidRPr="00864523">
              <w:rPr>
                <w:rFonts w:eastAsia="ArialNarrow" w:cs="ArialNarrow"/>
                <w:lang w:val="cs-CZ"/>
              </w:rPr>
              <w:t>výzkumné organizace odvětvového výzkumu a podnikových služeb</w:t>
            </w:r>
            <w:r w:rsidRPr="003C7621">
              <w:rPr>
                <w:rFonts w:eastAsia="ArialNarrow" w:cs="ArialNarrow"/>
              </w:rPr>
              <w:t xml:space="preserve"> (</w:t>
            </w:r>
            <w:r w:rsidRPr="004C1BA1">
              <w:rPr>
                <w:rFonts w:eastAsia="ArialNarrow" w:cs="ArialNarrow"/>
                <w:lang w:val="en-GB"/>
              </w:rPr>
              <w:t>Industry &amp; Business services Research Organizations</w:t>
            </w:r>
            <w:r>
              <w:rPr>
                <w:rFonts w:eastAsia="ArialNarrow" w:cs="ArialNarrow"/>
                <w:lang w:val="en-GB"/>
              </w:rPr>
              <w:t>)</w:t>
            </w:r>
          </w:p>
        </w:tc>
      </w:tr>
      <w:tr w:rsidR="002E5903" w:rsidRPr="002120A0" w:rsidTr="00FD381D">
        <w:trPr>
          <w:jc w:val="center"/>
        </w:trPr>
        <w:tc>
          <w:tcPr>
            <w:tcW w:w="1526" w:type="dxa"/>
            <w:shd w:val="clear" w:color="auto" w:fill="FFFFFF" w:themeFill="background1"/>
            <w:vAlign w:val="bottom"/>
          </w:tcPr>
          <w:p w:rsidR="002E5903" w:rsidRPr="002120A0" w:rsidRDefault="002E5903" w:rsidP="00FD381D">
            <w:pPr>
              <w:spacing w:after="0" w:line="240" w:lineRule="auto"/>
              <w:contextualSpacing/>
              <w:jc w:val="left"/>
              <w:rPr>
                <w:sz w:val="21"/>
                <w:szCs w:val="21"/>
                <w:lang w:val="cs-CZ"/>
              </w:rPr>
            </w:pPr>
            <w:r w:rsidRPr="002120A0">
              <w:rPr>
                <w:sz w:val="21"/>
                <w:szCs w:val="21"/>
                <w:lang w:val="cs-CZ"/>
              </w:rPr>
              <w:t>IAP</w:t>
            </w:r>
          </w:p>
        </w:tc>
        <w:tc>
          <w:tcPr>
            <w:tcW w:w="7087" w:type="dxa"/>
            <w:shd w:val="clear" w:color="auto" w:fill="FFFFFF" w:themeFill="background1"/>
            <w:vAlign w:val="center"/>
          </w:tcPr>
          <w:p w:rsidR="002E5903" w:rsidRPr="002120A0" w:rsidRDefault="002E5903" w:rsidP="00FD381D">
            <w:pPr>
              <w:spacing w:after="0" w:line="240" w:lineRule="auto"/>
              <w:contextualSpacing/>
              <w:jc w:val="left"/>
              <w:rPr>
                <w:sz w:val="21"/>
                <w:szCs w:val="21"/>
                <w:lang w:val="cs-CZ"/>
              </w:rPr>
            </w:pPr>
            <w:r w:rsidRPr="002120A0">
              <w:rPr>
                <w:lang w:val="cs-CZ"/>
              </w:rPr>
              <w:t>informační a administrativní podpora procesu hodnocení NERO</w:t>
            </w:r>
          </w:p>
        </w:tc>
      </w:tr>
      <w:tr w:rsidR="002E5903" w:rsidRPr="002120A0" w:rsidTr="00FD381D">
        <w:trPr>
          <w:jc w:val="center"/>
        </w:trPr>
        <w:tc>
          <w:tcPr>
            <w:tcW w:w="1526" w:type="dxa"/>
            <w:shd w:val="clear" w:color="auto" w:fill="FFFFFF" w:themeFill="background1"/>
            <w:vAlign w:val="bottom"/>
          </w:tcPr>
          <w:p w:rsidR="002E5903" w:rsidRPr="002120A0" w:rsidRDefault="002E5903" w:rsidP="00FD381D">
            <w:pPr>
              <w:spacing w:after="0" w:line="240" w:lineRule="auto"/>
              <w:contextualSpacing/>
              <w:jc w:val="left"/>
              <w:rPr>
                <w:sz w:val="21"/>
                <w:szCs w:val="21"/>
                <w:lang w:val="cs-CZ"/>
              </w:rPr>
            </w:pPr>
            <w:r w:rsidRPr="002120A0">
              <w:rPr>
                <w:sz w:val="21"/>
                <w:szCs w:val="21"/>
                <w:lang w:val="cs-CZ"/>
              </w:rPr>
              <w:t>IS IAP</w:t>
            </w:r>
          </w:p>
        </w:tc>
        <w:tc>
          <w:tcPr>
            <w:tcW w:w="7087" w:type="dxa"/>
            <w:shd w:val="clear" w:color="auto" w:fill="FFFFFF" w:themeFill="background1"/>
            <w:vAlign w:val="center"/>
          </w:tcPr>
          <w:p w:rsidR="002E5903" w:rsidRPr="002120A0" w:rsidRDefault="002E5903" w:rsidP="00FD381D">
            <w:pPr>
              <w:spacing w:after="0" w:line="240" w:lineRule="auto"/>
              <w:contextualSpacing/>
              <w:jc w:val="left"/>
              <w:rPr>
                <w:sz w:val="21"/>
                <w:szCs w:val="21"/>
                <w:lang w:val="cs-CZ"/>
              </w:rPr>
            </w:pPr>
            <w:r w:rsidRPr="002120A0">
              <w:rPr>
                <w:lang w:val="cs-CZ"/>
              </w:rPr>
              <w:t>informační systém pro IAP</w:t>
            </w:r>
          </w:p>
        </w:tc>
      </w:tr>
      <w:tr w:rsidR="002E5903" w:rsidRPr="002120A0" w:rsidTr="00FD381D">
        <w:trPr>
          <w:jc w:val="center"/>
        </w:trPr>
        <w:tc>
          <w:tcPr>
            <w:tcW w:w="1526" w:type="dxa"/>
            <w:shd w:val="clear" w:color="auto" w:fill="FFFFFF" w:themeFill="background1"/>
            <w:vAlign w:val="bottom"/>
          </w:tcPr>
          <w:p w:rsidR="002E5903" w:rsidRPr="002120A0" w:rsidRDefault="002E5903" w:rsidP="00FD381D">
            <w:pPr>
              <w:spacing w:after="0" w:line="240" w:lineRule="auto"/>
              <w:contextualSpacing/>
              <w:jc w:val="left"/>
              <w:rPr>
                <w:sz w:val="21"/>
                <w:szCs w:val="21"/>
                <w:lang w:val="cs-CZ"/>
              </w:rPr>
            </w:pPr>
            <w:r w:rsidRPr="002120A0">
              <w:rPr>
                <w:lang w:val="cs-CZ"/>
              </w:rPr>
              <w:t xml:space="preserve">IS </w:t>
            </w:r>
            <w:proofErr w:type="spellStart"/>
            <w:r w:rsidRPr="002120A0">
              <w:rPr>
                <w:lang w:val="cs-CZ"/>
              </w:rPr>
              <w:t>VaVaI</w:t>
            </w:r>
            <w:proofErr w:type="spellEnd"/>
            <w:r w:rsidRPr="002120A0">
              <w:rPr>
                <w:lang w:val="cs-CZ"/>
              </w:rPr>
              <w:tab/>
            </w:r>
          </w:p>
        </w:tc>
        <w:tc>
          <w:tcPr>
            <w:tcW w:w="7087" w:type="dxa"/>
            <w:shd w:val="clear" w:color="auto" w:fill="FFFFFF" w:themeFill="background1"/>
            <w:vAlign w:val="center"/>
          </w:tcPr>
          <w:p w:rsidR="002E5903" w:rsidRPr="002120A0" w:rsidRDefault="002E5903" w:rsidP="00FD381D">
            <w:pPr>
              <w:spacing w:after="0" w:line="240" w:lineRule="auto"/>
              <w:contextualSpacing/>
              <w:jc w:val="left"/>
              <w:rPr>
                <w:sz w:val="21"/>
                <w:szCs w:val="21"/>
                <w:lang w:val="cs-CZ"/>
              </w:rPr>
            </w:pPr>
            <w:r w:rsidRPr="002120A0">
              <w:rPr>
                <w:lang w:val="cs-CZ"/>
              </w:rPr>
              <w:t>informační systém výzkumu, vývoje a inovací</w:t>
            </w:r>
          </w:p>
        </w:tc>
      </w:tr>
      <w:tr w:rsidR="002E5903" w:rsidRPr="002120A0" w:rsidTr="00FD381D">
        <w:trPr>
          <w:jc w:val="center"/>
        </w:trPr>
        <w:tc>
          <w:tcPr>
            <w:tcW w:w="1526" w:type="dxa"/>
            <w:shd w:val="clear" w:color="auto" w:fill="FFFFFF" w:themeFill="background1"/>
          </w:tcPr>
          <w:p w:rsidR="002E5903" w:rsidRPr="002120A0" w:rsidRDefault="002E5903" w:rsidP="00FD381D">
            <w:pPr>
              <w:spacing w:after="0" w:line="240" w:lineRule="auto"/>
              <w:contextualSpacing/>
              <w:jc w:val="left"/>
              <w:rPr>
                <w:sz w:val="21"/>
                <w:szCs w:val="21"/>
                <w:lang w:val="cs-CZ"/>
              </w:rPr>
            </w:pPr>
            <w:proofErr w:type="spellStart"/>
            <w:r w:rsidRPr="002120A0">
              <w:rPr>
                <w:sz w:val="21"/>
                <w:szCs w:val="21"/>
                <w:lang w:val="cs-CZ"/>
              </w:rPr>
              <w:t>NatRes</w:t>
            </w:r>
            <w:proofErr w:type="spellEnd"/>
          </w:p>
        </w:tc>
        <w:tc>
          <w:tcPr>
            <w:tcW w:w="7087" w:type="dxa"/>
            <w:shd w:val="clear" w:color="auto" w:fill="FFFFFF" w:themeFill="background1"/>
            <w:vAlign w:val="center"/>
          </w:tcPr>
          <w:p w:rsidR="002E5903" w:rsidRPr="002120A0" w:rsidRDefault="002E5903" w:rsidP="00FD381D">
            <w:pPr>
              <w:spacing w:after="0" w:line="240" w:lineRule="auto"/>
              <w:contextualSpacing/>
              <w:jc w:val="left"/>
              <w:rPr>
                <w:sz w:val="21"/>
                <w:szCs w:val="21"/>
                <w:lang w:val="cs-CZ"/>
              </w:rPr>
            </w:pPr>
            <w:r>
              <w:rPr>
                <w:sz w:val="21"/>
                <w:szCs w:val="21"/>
                <w:lang w:val="cs-CZ"/>
              </w:rPr>
              <w:t>výzkumná organizace zajišťující národní zdroje (</w:t>
            </w:r>
            <w:r w:rsidRPr="00864523">
              <w:rPr>
                <w:sz w:val="21"/>
                <w:szCs w:val="21"/>
                <w:lang w:val="en-GB"/>
              </w:rPr>
              <w:t>National Resources Research Organization</w:t>
            </w:r>
            <w:r>
              <w:rPr>
                <w:sz w:val="21"/>
                <w:szCs w:val="21"/>
                <w:lang w:val="cs-CZ"/>
              </w:rPr>
              <w:t>)</w:t>
            </w:r>
          </w:p>
        </w:tc>
      </w:tr>
      <w:tr w:rsidR="002E5903" w:rsidRPr="002120A0" w:rsidTr="00FD381D">
        <w:trPr>
          <w:jc w:val="center"/>
        </w:trPr>
        <w:tc>
          <w:tcPr>
            <w:tcW w:w="1526" w:type="dxa"/>
            <w:shd w:val="clear" w:color="auto" w:fill="FFFFFF" w:themeFill="background1"/>
          </w:tcPr>
          <w:p w:rsidR="002E5903" w:rsidRPr="002120A0" w:rsidRDefault="002E5903" w:rsidP="00FD381D">
            <w:pPr>
              <w:spacing w:after="0" w:line="240" w:lineRule="auto"/>
              <w:contextualSpacing/>
              <w:jc w:val="left"/>
              <w:rPr>
                <w:sz w:val="21"/>
                <w:szCs w:val="21"/>
                <w:lang w:val="cs-CZ"/>
              </w:rPr>
            </w:pPr>
            <w:r w:rsidRPr="002120A0">
              <w:rPr>
                <w:sz w:val="21"/>
                <w:szCs w:val="21"/>
                <w:lang w:val="cs-CZ"/>
              </w:rPr>
              <w:t>NERO</w:t>
            </w:r>
          </w:p>
        </w:tc>
        <w:tc>
          <w:tcPr>
            <w:tcW w:w="7087" w:type="dxa"/>
            <w:shd w:val="clear" w:color="auto" w:fill="FFFFFF" w:themeFill="background1"/>
            <w:vAlign w:val="center"/>
          </w:tcPr>
          <w:p w:rsidR="002E5903" w:rsidRPr="002120A0" w:rsidRDefault="002E5903" w:rsidP="00FD381D">
            <w:pPr>
              <w:spacing w:after="0" w:line="240" w:lineRule="auto"/>
              <w:contextualSpacing/>
              <w:jc w:val="left"/>
              <w:rPr>
                <w:sz w:val="21"/>
                <w:szCs w:val="21"/>
                <w:lang w:val="cs-CZ"/>
              </w:rPr>
            </w:pPr>
            <w:r>
              <w:rPr>
                <w:sz w:val="21"/>
                <w:szCs w:val="21"/>
                <w:lang w:val="cs-CZ"/>
              </w:rPr>
              <w:t>národní hodnocení výzkumných organizací (</w:t>
            </w:r>
            <w:r w:rsidRPr="00864523">
              <w:rPr>
                <w:sz w:val="21"/>
                <w:szCs w:val="21"/>
                <w:lang w:val="en-GB"/>
              </w:rPr>
              <w:t>National Evaluation of Research Organizations)</w:t>
            </w:r>
          </w:p>
        </w:tc>
      </w:tr>
      <w:tr w:rsidR="002E5903" w:rsidRPr="002120A0" w:rsidTr="00FD381D">
        <w:trPr>
          <w:jc w:val="center"/>
        </w:trPr>
        <w:tc>
          <w:tcPr>
            <w:tcW w:w="1526" w:type="dxa"/>
            <w:shd w:val="clear" w:color="auto" w:fill="FFFFFF" w:themeFill="background1"/>
            <w:vAlign w:val="bottom"/>
          </w:tcPr>
          <w:p w:rsidR="002E5903" w:rsidRPr="002120A0" w:rsidRDefault="002E5903" w:rsidP="00FD381D">
            <w:pPr>
              <w:spacing w:after="0" w:line="240" w:lineRule="auto"/>
              <w:contextualSpacing/>
              <w:jc w:val="left"/>
              <w:rPr>
                <w:sz w:val="21"/>
                <w:szCs w:val="21"/>
                <w:lang w:val="cs-CZ"/>
              </w:rPr>
            </w:pPr>
            <w:r w:rsidRPr="002120A0">
              <w:rPr>
                <w:lang w:val="cs-CZ"/>
              </w:rPr>
              <w:t>OAI-PMH</w:t>
            </w:r>
          </w:p>
        </w:tc>
        <w:tc>
          <w:tcPr>
            <w:tcW w:w="7087" w:type="dxa"/>
            <w:shd w:val="clear" w:color="auto" w:fill="FFFFFF" w:themeFill="background1"/>
            <w:vAlign w:val="center"/>
          </w:tcPr>
          <w:p w:rsidR="002E5903" w:rsidRPr="008C3439" w:rsidRDefault="002E5903" w:rsidP="00FD381D">
            <w:pPr>
              <w:spacing w:after="0" w:line="240" w:lineRule="auto"/>
              <w:contextualSpacing/>
              <w:jc w:val="left"/>
              <w:rPr>
                <w:sz w:val="21"/>
                <w:szCs w:val="21"/>
                <w:lang w:val="cs-CZ"/>
              </w:rPr>
            </w:pPr>
            <w:r w:rsidRPr="008C3439">
              <w:rPr>
                <w:lang w:val="cs-CZ"/>
              </w:rPr>
              <w:t>komunikační protokol umožňující průběžné sklízení dat ze systémů</w:t>
            </w:r>
          </w:p>
        </w:tc>
      </w:tr>
      <w:tr w:rsidR="002E5903" w:rsidRPr="002120A0" w:rsidTr="00FD381D">
        <w:trPr>
          <w:jc w:val="center"/>
        </w:trPr>
        <w:tc>
          <w:tcPr>
            <w:tcW w:w="1526" w:type="dxa"/>
            <w:shd w:val="clear" w:color="auto" w:fill="FFFFFF" w:themeFill="background1"/>
          </w:tcPr>
          <w:p w:rsidR="002E5903" w:rsidRPr="002120A0" w:rsidRDefault="002E5903" w:rsidP="00FD381D">
            <w:pPr>
              <w:spacing w:after="0" w:line="240" w:lineRule="auto"/>
              <w:contextualSpacing/>
              <w:jc w:val="left"/>
              <w:rPr>
                <w:sz w:val="21"/>
                <w:szCs w:val="21"/>
                <w:lang w:val="cs-CZ"/>
              </w:rPr>
            </w:pPr>
            <w:r w:rsidRPr="002120A0">
              <w:rPr>
                <w:lang w:val="cs-CZ"/>
              </w:rPr>
              <w:t>PSRO</w:t>
            </w:r>
          </w:p>
        </w:tc>
        <w:tc>
          <w:tcPr>
            <w:tcW w:w="7087" w:type="dxa"/>
            <w:shd w:val="clear" w:color="auto" w:fill="FFFFFF" w:themeFill="background1"/>
            <w:vAlign w:val="center"/>
          </w:tcPr>
          <w:p w:rsidR="002E5903" w:rsidRPr="002120A0" w:rsidRDefault="002E5903" w:rsidP="00FD381D">
            <w:pPr>
              <w:spacing w:after="0" w:line="240" w:lineRule="auto"/>
              <w:contextualSpacing/>
              <w:jc w:val="left"/>
              <w:rPr>
                <w:sz w:val="21"/>
                <w:szCs w:val="21"/>
                <w:lang w:val="cs-CZ"/>
              </w:rPr>
            </w:pPr>
            <w:r w:rsidRPr="002F1D52">
              <w:rPr>
                <w:rFonts w:eastAsia="ArialNarrow" w:cs="ArialNarrow"/>
                <w:lang w:val="cs-CZ"/>
              </w:rPr>
              <w:t>výzkumné organizace poskytující veřejné služby</w:t>
            </w:r>
            <w:r w:rsidRPr="003C7621">
              <w:rPr>
                <w:rFonts w:eastAsia="ArialNarrow" w:cs="ArialNarrow"/>
              </w:rPr>
              <w:t xml:space="preserve"> (</w:t>
            </w:r>
            <w:r w:rsidRPr="003B5329">
              <w:rPr>
                <w:rFonts w:eastAsia="ArialNarrow" w:cs="ArialNarrow"/>
                <w:lang w:val="en-GB"/>
              </w:rPr>
              <w:t>Public Services Research Organizations</w:t>
            </w:r>
            <w:r>
              <w:rPr>
                <w:rFonts w:eastAsia="ArialNarrow" w:cs="ArialNarrow"/>
                <w:lang w:val="en-GB"/>
              </w:rPr>
              <w:t>)</w:t>
            </w:r>
          </w:p>
        </w:tc>
      </w:tr>
      <w:tr w:rsidR="002E5903" w:rsidRPr="002120A0" w:rsidTr="00FD381D">
        <w:trPr>
          <w:jc w:val="center"/>
        </w:trPr>
        <w:tc>
          <w:tcPr>
            <w:tcW w:w="1526" w:type="dxa"/>
            <w:shd w:val="clear" w:color="auto" w:fill="FFFFFF" w:themeFill="background1"/>
            <w:vAlign w:val="bottom"/>
          </w:tcPr>
          <w:p w:rsidR="002E5903" w:rsidRPr="002120A0" w:rsidRDefault="002E5903" w:rsidP="00FD381D">
            <w:pPr>
              <w:spacing w:after="0" w:line="240" w:lineRule="auto"/>
              <w:contextualSpacing/>
              <w:jc w:val="left"/>
              <w:rPr>
                <w:sz w:val="21"/>
                <w:szCs w:val="21"/>
                <w:lang w:val="cs-CZ"/>
              </w:rPr>
            </w:pPr>
            <w:r w:rsidRPr="002120A0">
              <w:rPr>
                <w:lang w:val="cs-CZ"/>
              </w:rPr>
              <w:t>PRFS</w:t>
            </w:r>
          </w:p>
        </w:tc>
        <w:tc>
          <w:tcPr>
            <w:tcW w:w="7087" w:type="dxa"/>
            <w:shd w:val="clear" w:color="auto" w:fill="FFFFFF" w:themeFill="background1"/>
            <w:vAlign w:val="center"/>
          </w:tcPr>
          <w:p w:rsidR="002E5903" w:rsidRPr="002F1D52" w:rsidRDefault="002E5903" w:rsidP="00FD381D">
            <w:pPr>
              <w:spacing w:after="0" w:line="240" w:lineRule="auto"/>
              <w:contextualSpacing/>
              <w:jc w:val="left"/>
              <w:rPr>
                <w:sz w:val="21"/>
                <w:szCs w:val="21"/>
                <w:lang w:val="en-GB"/>
              </w:rPr>
            </w:pPr>
            <w:r w:rsidRPr="002F1D52">
              <w:rPr>
                <w:lang w:val="cs-CZ"/>
              </w:rPr>
              <w:t>výkonnostní systém financování VaV</w:t>
            </w:r>
            <w:r>
              <w:rPr>
                <w:lang w:val="en-GB"/>
              </w:rPr>
              <w:t xml:space="preserve"> (</w:t>
            </w:r>
            <w:r w:rsidRPr="002F1D52">
              <w:rPr>
                <w:lang w:val="en-GB"/>
              </w:rPr>
              <w:t>Performance-based Research Funding System</w:t>
            </w:r>
            <w:r>
              <w:rPr>
                <w:lang w:val="en-GB"/>
              </w:rPr>
              <w:t>)</w:t>
            </w:r>
          </w:p>
        </w:tc>
      </w:tr>
      <w:tr w:rsidR="002E5903" w:rsidRPr="002120A0" w:rsidTr="00FD381D">
        <w:trPr>
          <w:jc w:val="center"/>
        </w:trPr>
        <w:tc>
          <w:tcPr>
            <w:tcW w:w="1526" w:type="dxa"/>
            <w:shd w:val="clear" w:color="auto" w:fill="FFFFFF" w:themeFill="background1"/>
            <w:vAlign w:val="bottom"/>
          </w:tcPr>
          <w:p w:rsidR="002E5903" w:rsidRPr="002120A0" w:rsidRDefault="002E5903" w:rsidP="00FD381D">
            <w:pPr>
              <w:spacing w:after="0" w:line="240" w:lineRule="auto"/>
              <w:contextualSpacing/>
              <w:jc w:val="left"/>
              <w:rPr>
                <w:sz w:val="21"/>
                <w:szCs w:val="21"/>
                <w:lang w:val="cs-CZ"/>
              </w:rPr>
            </w:pPr>
            <w:r w:rsidRPr="002120A0">
              <w:rPr>
                <w:lang w:val="cs-CZ"/>
              </w:rPr>
              <w:t>RVVI</w:t>
            </w:r>
          </w:p>
        </w:tc>
        <w:tc>
          <w:tcPr>
            <w:tcW w:w="7087" w:type="dxa"/>
            <w:shd w:val="clear" w:color="auto" w:fill="FFFFFF" w:themeFill="background1"/>
            <w:vAlign w:val="center"/>
          </w:tcPr>
          <w:p w:rsidR="002E5903" w:rsidRPr="002120A0" w:rsidRDefault="002E5903" w:rsidP="00FD381D">
            <w:pPr>
              <w:spacing w:after="0" w:line="240" w:lineRule="auto"/>
              <w:contextualSpacing/>
              <w:jc w:val="left"/>
              <w:rPr>
                <w:sz w:val="21"/>
                <w:szCs w:val="21"/>
                <w:lang w:val="cs-CZ"/>
              </w:rPr>
            </w:pPr>
            <w:r>
              <w:rPr>
                <w:sz w:val="21"/>
                <w:szCs w:val="21"/>
                <w:lang w:val="cs-CZ"/>
              </w:rPr>
              <w:t>Rada pro výzkum, vývoj a inovace</w:t>
            </w:r>
          </w:p>
        </w:tc>
      </w:tr>
      <w:tr w:rsidR="002E5903" w:rsidRPr="002120A0" w:rsidTr="00FD381D">
        <w:trPr>
          <w:jc w:val="center"/>
        </w:trPr>
        <w:tc>
          <w:tcPr>
            <w:tcW w:w="1526" w:type="dxa"/>
            <w:shd w:val="clear" w:color="auto" w:fill="FFFFFF" w:themeFill="background1"/>
            <w:vAlign w:val="bottom"/>
          </w:tcPr>
          <w:p w:rsidR="002E5903" w:rsidRPr="002120A0" w:rsidRDefault="002E5903" w:rsidP="00FD381D">
            <w:pPr>
              <w:spacing w:after="0" w:line="240" w:lineRule="auto"/>
              <w:contextualSpacing/>
              <w:jc w:val="left"/>
              <w:rPr>
                <w:lang w:val="cs-CZ"/>
              </w:rPr>
            </w:pPr>
            <w:r w:rsidRPr="002120A0">
              <w:rPr>
                <w:lang w:val="cs-CZ"/>
              </w:rPr>
              <w:t>RŘH</w:t>
            </w:r>
          </w:p>
        </w:tc>
        <w:tc>
          <w:tcPr>
            <w:tcW w:w="7087" w:type="dxa"/>
            <w:shd w:val="clear" w:color="auto" w:fill="FFFFFF" w:themeFill="background1"/>
            <w:vAlign w:val="center"/>
          </w:tcPr>
          <w:p w:rsidR="002E5903" w:rsidRPr="002120A0" w:rsidRDefault="002E5903" w:rsidP="00FD381D">
            <w:pPr>
              <w:spacing w:after="0" w:line="240" w:lineRule="auto"/>
              <w:contextualSpacing/>
              <w:jc w:val="left"/>
              <w:rPr>
                <w:sz w:val="21"/>
                <w:szCs w:val="21"/>
                <w:lang w:val="cs-CZ"/>
              </w:rPr>
            </w:pPr>
            <w:r w:rsidRPr="002120A0">
              <w:rPr>
                <w:lang w:val="cs-CZ"/>
              </w:rPr>
              <w:t>Rada pro řízení hodnocení</w:t>
            </w:r>
          </w:p>
        </w:tc>
      </w:tr>
      <w:tr w:rsidR="002E5903" w:rsidRPr="002120A0" w:rsidTr="00FD381D">
        <w:trPr>
          <w:jc w:val="center"/>
        </w:trPr>
        <w:tc>
          <w:tcPr>
            <w:tcW w:w="1526" w:type="dxa"/>
            <w:shd w:val="clear" w:color="auto" w:fill="FFFFFF" w:themeFill="background1"/>
            <w:vAlign w:val="bottom"/>
          </w:tcPr>
          <w:p w:rsidR="002E5903" w:rsidRPr="002120A0" w:rsidRDefault="002E5903" w:rsidP="00FD381D">
            <w:pPr>
              <w:spacing w:after="0" w:line="240" w:lineRule="auto"/>
              <w:contextualSpacing/>
              <w:jc w:val="left"/>
              <w:rPr>
                <w:lang w:val="cs-CZ"/>
              </w:rPr>
            </w:pPr>
            <w:r w:rsidRPr="002120A0">
              <w:rPr>
                <w:lang w:val="cs-CZ"/>
              </w:rPr>
              <w:t>ŘTH</w:t>
            </w:r>
          </w:p>
        </w:tc>
        <w:tc>
          <w:tcPr>
            <w:tcW w:w="7087" w:type="dxa"/>
            <w:shd w:val="clear" w:color="auto" w:fill="FFFFFF" w:themeFill="background1"/>
            <w:vAlign w:val="center"/>
          </w:tcPr>
          <w:p w:rsidR="002E5903" w:rsidRPr="002120A0" w:rsidRDefault="002E5903" w:rsidP="00FD381D">
            <w:pPr>
              <w:spacing w:after="0" w:line="240" w:lineRule="auto"/>
              <w:contextualSpacing/>
              <w:jc w:val="left"/>
              <w:rPr>
                <w:rFonts w:eastAsia="ArialNarrow" w:cs="ArialNarrow"/>
                <w:lang w:val="cs-CZ"/>
              </w:rPr>
            </w:pPr>
            <w:r w:rsidRPr="002120A0">
              <w:rPr>
                <w:rFonts w:eastAsia="ArialNarrow" w:cs="ArialNarrow"/>
                <w:lang w:val="cs-CZ"/>
              </w:rPr>
              <w:t>Řídicí tým hodnocení</w:t>
            </w:r>
          </w:p>
        </w:tc>
      </w:tr>
      <w:tr w:rsidR="002E5903" w:rsidRPr="002120A0" w:rsidTr="00FD381D">
        <w:trPr>
          <w:jc w:val="center"/>
        </w:trPr>
        <w:tc>
          <w:tcPr>
            <w:tcW w:w="1526" w:type="dxa"/>
            <w:shd w:val="clear" w:color="auto" w:fill="FFFFFF" w:themeFill="background1"/>
            <w:vAlign w:val="bottom"/>
          </w:tcPr>
          <w:p w:rsidR="002E5903" w:rsidRPr="002120A0" w:rsidRDefault="002E5903" w:rsidP="00FD381D">
            <w:pPr>
              <w:spacing w:after="0" w:line="240" w:lineRule="auto"/>
              <w:contextualSpacing/>
              <w:jc w:val="left"/>
              <w:rPr>
                <w:sz w:val="21"/>
                <w:szCs w:val="21"/>
                <w:lang w:val="cs-CZ"/>
              </w:rPr>
            </w:pPr>
            <w:proofErr w:type="spellStart"/>
            <w:r w:rsidRPr="002120A0">
              <w:rPr>
                <w:lang w:val="cs-CZ"/>
              </w:rPr>
              <w:t>ScRO</w:t>
            </w:r>
            <w:proofErr w:type="spellEnd"/>
          </w:p>
        </w:tc>
        <w:tc>
          <w:tcPr>
            <w:tcW w:w="7087" w:type="dxa"/>
            <w:shd w:val="clear" w:color="auto" w:fill="FFFFFF" w:themeFill="background1"/>
            <w:vAlign w:val="center"/>
          </w:tcPr>
          <w:p w:rsidR="002E5903" w:rsidRPr="002120A0" w:rsidRDefault="002E5903" w:rsidP="00FD381D">
            <w:pPr>
              <w:spacing w:after="0" w:line="240" w:lineRule="auto"/>
              <w:contextualSpacing/>
              <w:jc w:val="left"/>
              <w:rPr>
                <w:sz w:val="21"/>
                <w:szCs w:val="21"/>
                <w:lang w:val="cs-CZ"/>
              </w:rPr>
            </w:pPr>
            <w:r w:rsidRPr="002120A0">
              <w:rPr>
                <w:rFonts w:eastAsia="ArialNarrow" w:cs="ArialNarrow"/>
                <w:lang w:val="cs-CZ"/>
              </w:rPr>
              <w:t>organizace vědeckého výzkumu</w:t>
            </w:r>
            <w:r>
              <w:rPr>
                <w:rFonts w:eastAsia="ArialNarrow" w:cs="ArialNarrow"/>
                <w:lang w:val="cs-CZ"/>
              </w:rPr>
              <w:t xml:space="preserve"> (</w:t>
            </w:r>
            <w:r w:rsidRPr="003B5329">
              <w:rPr>
                <w:rFonts w:eastAsia="ArialNarrow" w:cs="ArialNarrow"/>
                <w:lang w:val="en-GB"/>
              </w:rPr>
              <w:t>Scientific Research Organizations</w:t>
            </w:r>
            <w:r>
              <w:rPr>
                <w:rFonts w:eastAsia="ArialNarrow" w:cs="ArialNarrow"/>
                <w:lang w:val="en-GB"/>
              </w:rPr>
              <w:t>)</w:t>
            </w:r>
          </w:p>
        </w:tc>
      </w:tr>
      <w:tr w:rsidR="002E5903" w:rsidRPr="002120A0" w:rsidTr="00FD381D">
        <w:trPr>
          <w:jc w:val="center"/>
        </w:trPr>
        <w:tc>
          <w:tcPr>
            <w:tcW w:w="1526" w:type="dxa"/>
            <w:shd w:val="clear" w:color="auto" w:fill="FFFFFF" w:themeFill="background1"/>
            <w:vAlign w:val="bottom"/>
          </w:tcPr>
          <w:p w:rsidR="002E5903" w:rsidRPr="002120A0" w:rsidRDefault="002E5903" w:rsidP="00FD381D">
            <w:pPr>
              <w:spacing w:after="0" w:line="240" w:lineRule="auto"/>
              <w:contextualSpacing/>
              <w:jc w:val="left"/>
              <w:rPr>
                <w:sz w:val="21"/>
                <w:szCs w:val="21"/>
                <w:lang w:val="cs-CZ"/>
              </w:rPr>
            </w:pPr>
            <w:r w:rsidRPr="002120A0">
              <w:rPr>
                <w:lang w:val="cs-CZ"/>
              </w:rPr>
              <w:t>SHV</w:t>
            </w:r>
          </w:p>
        </w:tc>
        <w:tc>
          <w:tcPr>
            <w:tcW w:w="7087" w:type="dxa"/>
            <w:shd w:val="clear" w:color="auto" w:fill="FFFFFF" w:themeFill="background1"/>
            <w:vAlign w:val="center"/>
          </w:tcPr>
          <w:p w:rsidR="002E5903" w:rsidRPr="002120A0" w:rsidRDefault="002E5903" w:rsidP="00FD381D">
            <w:pPr>
              <w:spacing w:after="0" w:line="240" w:lineRule="auto"/>
              <w:contextualSpacing/>
              <w:jc w:val="left"/>
              <w:rPr>
                <w:sz w:val="21"/>
                <w:szCs w:val="21"/>
                <w:lang w:val="cs-CZ"/>
              </w:rPr>
            </w:pPr>
            <w:r w:rsidRPr="002120A0">
              <w:rPr>
                <w:sz w:val="21"/>
                <w:szCs w:val="21"/>
                <w:lang w:val="cs-CZ"/>
              </w:rPr>
              <w:t>společenské a humanitní vědy</w:t>
            </w:r>
          </w:p>
        </w:tc>
      </w:tr>
      <w:tr w:rsidR="002E5903" w:rsidRPr="002120A0" w:rsidTr="00FD381D">
        <w:trPr>
          <w:jc w:val="center"/>
        </w:trPr>
        <w:tc>
          <w:tcPr>
            <w:tcW w:w="1526" w:type="dxa"/>
            <w:shd w:val="clear" w:color="auto" w:fill="FFFFFF" w:themeFill="background1"/>
            <w:vAlign w:val="bottom"/>
          </w:tcPr>
          <w:p w:rsidR="002E5903" w:rsidRPr="002120A0" w:rsidRDefault="002E5903" w:rsidP="00FD381D">
            <w:pPr>
              <w:spacing w:after="0" w:line="240" w:lineRule="auto"/>
              <w:contextualSpacing/>
              <w:jc w:val="left"/>
              <w:rPr>
                <w:sz w:val="21"/>
                <w:szCs w:val="21"/>
                <w:lang w:val="cs-CZ"/>
              </w:rPr>
            </w:pPr>
            <w:r w:rsidRPr="002120A0">
              <w:rPr>
                <w:sz w:val="21"/>
                <w:szCs w:val="21"/>
                <w:lang w:val="cs-CZ"/>
              </w:rPr>
              <w:t>VJ</w:t>
            </w:r>
          </w:p>
        </w:tc>
        <w:tc>
          <w:tcPr>
            <w:tcW w:w="7087" w:type="dxa"/>
            <w:shd w:val="clear" w:color="auto" w:fill="FFFFFF" w:themeFill="background1"/>
            <w:vAlign w:val="center"/>
          </w:tcPr>
          <w:p w:rsidR="002E5903" w:rsidRPr="002120A0" w:rsidRDefault="002E5903" w:rsidP="00FD381D">
            <w:pPr>
              <w:spacing w:after="0" w:line="240" w:lineRule="auto"/>
              <w:contextualSpacing/>
              <w:jc w:val="left"/>
              <w:rPr>
                <w:sz w:val="21"/>
                <w:szCs w:val="21"/>
                <w:lang w:val="cs-CZ"/>
              </w:rPr>
            </w:pPr>
            <w:r w:rsidRPr="002120A0">
              <w:rPr>
                <w:sz w:val="21"/>
                <w:szCs w:val="21"/>
                <w:lang w:val="cs-CZ"/>
              </w:rPr>
              <w:t>výzkumná jednotka</w:t>
            </w:r>
          </w:p>
        </w:tc>
      </w:tr>
      <w:tr w:rsidR="002E5903" w:rsidRPr="002120A0" w:rsidTr="00FD381D">
        <w:trPr>
          <w:jc w:val="center"/>
        </w:trPr>
        <w:tc>
          <w:tcPr>
            <w:tcW w:w="1526" w:type="dxa"/>
            <w:shd w:val="clear" w:color="auto" w:fill="FFFFFF" w:themeFill="background1"/>
            <w:vAlign w:val="bottom"/>
          </w:tcPr>
          <w:p w:rsidR="002E5903" w:rsidRPr="002120A0" w:rsidRDefault="002E5903" w:rsidP="00FD381D">
            <w:pPr>
              <w:spacing w:after="0" w:line="240" w:lineRule="auto"/>
              <w:contextualSpacing/>
              <w:jc w:val="left"/>
              <w:rPr>
                <w:sz w:val="21"/>
                <w:szCs w:val="21"/>
                <w:lang w:val="cs-CZ"/>
              </w:rPr>
            </w:pPr>
            <w:r w:rsidRPr="002120A0">
              <w:rPr>
                <w:sz w:val="21"/>
                <w:szCs w:val="21"/>
                <w:lang w:val="cs-CZ"/>
              </w:rPr>
              <w:t>VO</w:t>
            </w:r>
          </w:p>
        </w:tc>
        <w:tc>
          <w:tcPr>
            <w:tcW w:w="7087" w:type="dxa"/>
            <w:shd w:val="clear" w:color="auto" w:fill="FFFFFF" w:themeFill="background1"/>
            <w:vAlign w:val="center"/>
          </w:tcPr>
          <w:p w:rsidR="002E5903" w:rsidRPr="002120A0" w:rsidRDefault="002E5903" w:rsidP="00FD381D">
            <w:pPr>
              <w:spacing w:after="0" w:line="240" w:lineRule="auto"/>
              <w:contextualSpacing/>
              <w:jc w:val="left"/>
              <w:rPr>
                <w:sz w:val="21"/>
                <w:szCs w:val="21"/>
                <w:lang w:val="cs-CZ"/>
              </w:rPr>
            </w:pPr>
            <w:r w:rsidRPr="002120A0">
              <w:rPr>
                <w:sz w:val="21"/>
                <w:szCs w:val="21"/>
                <w:lang w:val="cs-CZ"/>
              </w:rPr>
              <w:t>výzkumná organizace</w:t>
            </w:r>
          </w:p>
        </w:tc>
      </w:tr>
    </w:tbl>
    <w:p w:rsidR="000E01A8" w:rsidRPr="005C38E0" w:rsidRDefault="000E01A8" w:rsidP="000E01A8">
      <w:pPr>
        <w:tabs>
          <w:tab w:val="left" w:pos="1134"/>
        </w:tabs>
        <w:contextualSpacing/>
      </w:pPr>
    </w:p>
    <w:p w:rsidR="000E01A8" w:rsidRPr="005C38E0" w:rsidRDefault="000E01A8">
      <w:pPr>
        <w:suppressAutoHyphens w:val="0"/>
        <w:spacing w:after="0" w:line="240" w:lineRule="auto"/>
        <w:jc w:val="left"/>
      </w:pPr>
      <w:r w:rsidRPr="005C38E0">
        <w:br w:type="page"/>
      </w:r>
    </w:p>
    <w:bookmarkEnd w:id="3"/>
    <w:bookmarkEnd w:id="4"/>
    <w:p w:rsidR="002E5903" w:rsidRPr="002E5903" w:rsidRDefault="002E5903" w:rsidP="002E5903">
      <w:pPr>
        <w:pStyle w:val="AppendixHeading1"/>
        <w:widowControl/>
        <w:numPr>
          <w:ilvl w:val="0"/>
          <w:numId w:val="0"/>
        </w:numPr>
        <w:suppressAutoHyphens w:val="0"/>
        <w:spacing w:after="120"/>
        <w:jc w:val="both"/>
        <w:rPr>
          <w:rFonts w:ascii="Arial Narrow" w:hAnsi="Arial Narrow"/>
          <w:sz w:val="24"/>
          <w:szCs w:val="24"/>
          <w:lang w:val="cs-CZ"/>
        </w:rPr>
      </w:pPr>
      <w:r w:rsidRPr="002E5903">
        <w:rPr>
          <w:rFonts w:ascii="Arial Narrow" w:hAnsi="Arial Narrow"/>
          <w:sz w:val="24"/>
          <w:szCs w:val="24"/>
          <w:lang w:val="cs-CZ"/>
        </w:rPr>
        <w:lastRenderedPageBreak/>
        <w:t>Příloha: Struktura oborů podle OECD</w:t>
      </w:r>
    </w:p>
    <w:tbl>
      <w:tblPr>
        <w:tblW w:w="8027" w:type="dxa"/>
        <w:tblInd w:w="-60" w:type="dxa"/>
        <w:tblBorders>
          <w:top w:val="single" w:sz="4" w:space="0" w:color="00000A"/>
          <w:left w:val="single" w:sz="4" w:space="0" w:color="00000A"/>
          <w:bottom w:val="single" w:sz="6" w:space="0" w:color="FF0000"/>
          <w:right w:val="single" w:sz="4" w:space="0" w:color="00000A"/>
          <w:insideH w:val="single" w:sz="6" w:space="0" w:color="FF0000"/>
          <w:insideV w:val="single" w:sz="4" w:space="0" w:color="00000A"/>
        </w:tblBorders>
        <w:tblCellMar>
          <w:left w:w="48" w:type="dxa"/>
        </w:tblCellMar>
        <w:tblLook w:val="0000" w:firstRow="0" w:lastRow="0" w:firstColumn="0" w:lastColumn="0" w:noHBand="0" w:noVBand="0"/>
      </w:tblPr>
      <w:tblGrid>
        <w:gridCol w:w="1526"/>
        <w:gridCol w:w="6501"/>
      </w:tblGrid>
      <w:tr w:rsidR="002E5903" w:rsidRPr="004D5356" w:rsidTr="00FD381D">
        <w:trPr>
          <w:trHeight w:val="227"/>
          <w:tblHeader/>
        </w:trPr>
        <w:tc>
          <w:tcPr>
            <w:tcW w:w="1526" w:type="dxa"/>
            <w:tcBorders>
              <w:top w:val="single" w:sz="4" w:space="0" w:color="00000A"/>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rPr>
                <w:b/>
                <w:color w:val="333333"/>
                <w:sz w:val="22"/>
                <w:szCs w:val="22"/>
              </w:rPr>
            </w:pPr>
            <w:r>
              <w:rPr>
                <w:b/>
                <w:color w:val="333333"/>
                <w:sz w:val="22"/>
                <w:szCs w:val="22"/>
              </w:rPr>
              <w:t xml:space="preserve">  </w:t>
            </w:r>
            <w:r w:rsidRPr="004D5356">
              <w:rPr>
                <w:b/>
                <w:color w:val="333333"/>
                <w:sz w:val="22"/>
                <w:szCs w:val="22"/>
              </w:rPr>
              <w:t>Vědní oblast</w:t>
            </w:r>
          </w:p>
        </w:tc>
        <w:tc>
          <w:tcPr>
            <w:tcW w:w="6501" w:type="dxa"/>
            <w:tcBorders>
              <w:top w:val="single" w:sz="4" w:space="0" w:color="00000A"/>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rPr>
                <w:sz w:val="22"/>
                <w:szCs w:val="22"/>
              </w:rPr>
            </w:pPr>
            <w:r>
              <w:rPr>
                <w:b/>
                <w:color w:val="333333"/>
                <w:sz w:val="22"/>
                <w:szCs w:val="22"/>
              </w:rPr>
              <w:t xml:space="preserve">    </w:t>
            </w:r>
            <w:r w:rsidRPr="004D5356">
              <w:rPr>
                <w:b/>
                <w:color w:val="333333"/>
                <w:sz w:val="22"/>
                <w:szCs w:val="22"/>
              </w:rPr>
              <w:t>Vědní obor</w:t>
            </w:r>
          </w:p>
        </w:tc>
      </w:tr>
      <w:tr w:rsidR="002E5903" w:rsidRPr="004D5356" w:rsidTr="00FD381D">
        <w:trPr>
          <w:trHeight w:val="227"/>
        </w:trPr>
        <w:tc>
          <w:tcPr>
            <w:tcW w:w="1526" w:type="dxa"/>
            <w:vMerge w:val="restart"/>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rPr>
                <w:color w:val="000000"/>
                <w:sz w:val="22"/>
                <w:szCs w:val="22"/>
              </w:rPr>
            </w:pPr>
            <w:r w:rsidRPr="004D5356">
              <w:rPr>
                <w:b/>
                <w:color w:val="000000"/>
                <w:sz w:val="22"/>
                <w:szCs w:val="22"/>
              </w:rPr>
              <w:t>1 Přírodní vědy</w:t>
            </w: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1.1 Matematika</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1.2 Počítačové a informační vědy</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1.3 Fyzikální vědy</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1.4 Chemické vědy</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1.5 Vědy o Zemi a příbuzné vědy o životním prostředí</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1.6 Biologické vědy</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1.7 Ostatní přírodní vědy</w:t>
            </w:r>
          </w:p>
        </w:tc>
      </w:tr>
      <w:tr w:rsidR="002E5903" w:rsidRPr="004D5356" w:rsidTr="00FD381D">
        <w:trPr>
          <w:trHeight w:val="227"/>
        </w:trPr>
        <w:tc>
          <w:tcPr>
            <w:tcW w:w="1526" w:type="dxa"/>
            <w:vMerge w:val="restart"/>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rPr>
                <w:color w:val="000000"/>
                <w:sz w:val="22"/>
                <w:szCs w:val="22"/>
              </w:rPr>
            </w:pPr>
            <w:r w:rsidRPr="004D5356">
              <w:rPr>
                <w:b/>
                <w:color w:val="000000"/>
                <w:sz w:val="22"/>
                <w:szCs w:val="22"/>
              </w:rPr>
              <w:t>2 Inženýrství a technologie</w:t>
            </w: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vAlign w:val="center"/>
          </w:tcPr>
          <w:p w:rsidR="002E5903" w:rsidRPr="004D5356" w:rsidRDefault="002E5903" w:rsidP="00FD381D">
            <w:pPr>
              <w:pStyle w:val="Tabletext"/>
              <w:spacing w:line="240" w:lineRule="auto"/>
              <w:contextualSpacing/>
              <w:rPr>
                <w:sz w:val="22"/>
                <w:szCs w:val="22"/>
              </w:rPr>
            </w:pPr>
            <w:r w:rsidRPr="004D5356">
              <w:rPr>
                <w:color w:val="000000"/>
                <w:sz w:val="22"/>
                <w:szCs w:val="22"/>
                <w:lang w:eastAsia="nb-NO"/>
              </w:rPr>
              <w:t>2.1 Stavební a dopravní inženýrství</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spacing w:line="240" w:lineRule="auto"/>
              <w:contextualSpacing/>
              <w:rPr>
                <w:sz w:val="22"/>
                <w:szCs w:val="22"/>
              </w:rPr>
            </w:pPr>
            <w:r w:rsidRPr="004D5356">
              <w:rPr>
                <w:color w:val="000000"/>
                <w:sz w:val="22"/>
                <w:szCs w:val="22"/>
                <w:lang w:eastAsia="nb-NO"/>
              </w:rPr>
              <w:t>2.2 Elektrotechnické inženýrství, elektronické inženýrství, informační inženýrství</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vAlign w:val="center"/>
          </w:tcPr>
          <w:p w:rsidR="002E5903" w:rsidRPr="004D5356" w:rsidRDefault="002E5903" w:rsidP="00FD381D">
            <w:pPr>
              <w:pStyle w:val="Tabletext"/>
              <w:spacing w:line="240" w:lineRule="auto"/>
              <w:contextualSpacing/>
              <w:rPr>
                <w:sz w:val="22"/>
                <w:szCs w:val="22"/>
              </w:rPr>
            </w:pPr>
            <w:r w:rsidRPr="004D5356">
              <w:rPr>
                <w:sz w:val="22"/>
                <w:szCs w:val="22"/>
              </w:rPr>
              <w:t>2.3 Strojní inženýrství</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2.4 Chemické inženýrství</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2.5 Materiálové inženýrství</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2.6 Lékařské inženýrství</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spacing w:line="240" w:lineRule="auto"/>
              <w:contextualSpacing/>
              <w:rPr>
                <w:sz w:val="22"/>
                <w:szCs w:val="22"/>
              </w:rPr>
            </w:pPr>
            <w:r w:rsidRPr="004D5356">
              <w:rPr>
                <w:color w:val="000000"/>
                <w:sz w:val="22"/>
                <w:szCs w:val="22"/>
                <w:lang w:eastAsia="nb-NO"/>
              </w:rPr>
              <w:t>2.7 Environmentální inženýrství</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spacing w:line="240" w:lineRule="auto"/>
              <w:contextualSpacing/>
              <w:rPr>
                <w:sz w:val="22"/>
                <w:szCs w:val="22"/>
              </w:rPr>
            </w:pPr>
            <w:r w:rsidRPr="004D5356">
              <w:rPr>
                <w:color w:val="000000"/>
                <w:sz w:val="22"/>
                <w:szCs w:val="22"/>
                <w:lang w:eastAsia="nb-NO"/>
              </w:rPr>
              <w:t>2.8 Environmentální biotechnologie</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spacing w:line="240" w:lineRule="auto"/>
              <w:contextualSpacing/>
              <w:rPr>
                <w:sz w:val="22"/>
                <w:szCs w:val="22"/>
              </w:rPr>
            </w:pPr>
            <w:r w:rsidRPr="004D5356">
              <w:rPr>
                <w:color w:val="000000"/>
                <w:sz w:val="22"/>
                <w:szCs w:val="22"/>
                <w:lang w:eastAsia="nb-NO"/>
              </w:rPr>
              <w:t>2.9 Průmyslové biotechnologie</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spacing w:line="240" w:lineRule="auto"/>
              <w:contextualSpacing/>
              <w:rPr>
                <w:sz w:val="22"/>
                <w:szCs w:val="22"/>
              </w:rPr>
            </w:pPr>
            <w:r w:rsidRPr="004D5356">
              <w:rPr>
                <w:color w:val="000000"/>
                <w:sz w:val="22"/>
                <w:szCs w:val="22"/>
                <w:lang w:eastAsia="nb-NO"/>
              </w:rPr>
              <w:t>2.10 Nanotechnologie</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spacing w:line="240" w:lineRule="auto"/>
              <w:contextualSpacing/>
              <w:rPr>
                <w:sz w:val="22"/>
                <w:szCs w:val="22"/>
              </w:rPr>
            </w:pPr>
            <w:r w:rsidRPr="004D5356">
              <w:rPr>
                <w:color w:val="000000"/>
                <w:sz w:val="22"/>
                <w:szCs w:val="22"/>
                <w:lang w:eastAsia="nb-NO"/>
              </w:rPr>
              <w:t>2.11 Ostatní technické vědy</w:t>
            </w:r>
          </w:p>
        </w:tc>
      </w:tr>
      <w:tr w:rsidR="002E5903" w:rsidRPr="004D5356" w:rsidTr="00FD381D">
        <w:trPr>
          <w:trHeight w:val="227"/>
        </w:trPr>
        <w:tc>
          <w:tcPr>
            <w:tcW w:w="1526" w:type="dxa"/>
            <w:vMerge w:val="restart"/>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rPr>
                <w:color w:val="000000"/>
                <w:sz w:val="22"/>
                <w:szCs w:val="22"/>
              </w:rPr>
            </w:pPr>
            <w:r w:rsidRPr="004D5356">
              <w:rPr>
                <w:b/>
                <w:color w:val="000000"/>
                <w:sz w:val="22"/>
                <w:szCs w:val="22"/>
              </w:rPr>
              <w:t>3 Lékařské a zdravotní vědy</w:t>
            </w: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3.1 Základní medicína</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3.2 Klinická medicína</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3.3 Zdravotní vědy</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3.4 Lékařská biotechnologie</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3.5 Ostatní lékařské vědy</w:t>
            </w:r>
          </w:p>
        </w:tc>
      </w:tr>
      <w:tr w:rsidR="002E5903" w:rsidRPr="004D5356" w:rsidTr="00FD381D">
        <w:trPr>
          <w:trHeight w:val="227"/>
        </w:trPr>
        <w:tc>
          <w:tcPr>
            <w:tcW w:w="1526" w:type="dxa"/>
            <w:vMerge w:val="restart"/>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rPr>
                <w:color w:val="000000"/>
                <w:sz w:val="22"/>
                <w:szCs w:val="22"/>
              </w:rPr>
            </w:pPr>
            <w:r w:rsidRPr="004D5356">
              <w:rPr>
                <w:b/>
                <w:color w:val="000000"/>
                <w:sz w:val="22"/>
                <w:szCs w:val="22"/>
              </w:rPr>
              <w:t>4 Zemědělské vědy </w:t>
            </w: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vAlign w:val="center"/>
          </w:tcPr>
          <w:p w:rsidR="002E5903" w:rsidRPr="004D5356" w:rsidRDefault="002E5903" w:rsidP="00FD381D">
            <w:pPr>
              <w:pStyle w:val="Tabletext"/>
              <w:spacing w:line="240" w:lineRule="auto"/>
              <w:contextualSpacing/>
              <w:rPr>
                <w:sz w:val="22"/>
                <w:szCs w:val="22"/>
              </w:rPr>
            </w:pPr>
            <w:r w:rsidRPr="004D5356">
              <w:rPr>
                <w:color w:val="000000"/>
                <w:sz w:val="22"/>
                <w:szCs w:val="22"/>
                <w:lang w:eastAsia="nb-NO"/>
              </w:rPr>
              <w:t>4.1 Zemědělství, lesnictví a rybářství</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vAlign w:val="center"/>
          </w:tcPr>
          <w:p w:rsidR="002E5903" w:rsidRPr="004D5356" w:rsidRDefault="002E5903" w:rsidP="00FD381D">
            <w:pPr>
              <w:pStyle w:val="Tabletext"/>
              <w:spacing w:line="240" w:lineRule="auto"/>
              <w:contextualSpacing/>
              <w:rPr>
                <w:sz w:val="22"/>
                <w:szCs w:val="22"/>
              </w:rPr>
            </w:pPr>
            <w:r w:rsidRPr="004D5356">
              <w:rPr>
                <w:color w:val="000000"/>
                <w:sz w:val="22"/>
                <w:szCs w:val="22"/>
                <w:lang w:eastAsia="nb-NO"/>
              </w:rPr>
              <w:t>4.2 Vědy o zvířatech a mléce</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4.3 Veterinární vědy</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4.4 Zemědělské biotechnologie</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4.5 Ostatní zemědělské vědy</w:t>
            </w:r>
          </w:p>
        </w:tc>
      </w:tr>
      <w:tr w:rsidR="002E5903" w:rsidRPr="004D5356" w:rsidTr="00FD381D">
        <w:trPr>
          <w:trHeight w:val="227"/>
        </w:trPr>
        <w:tc>
          <w:tcPr>
            <w:tcW w:w="1526" w:type="dxa"/>
            <w:vMerge w:val="restart"/>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rPr>
                <w:b/>
                <w:color w:val="000000"/>
                <w:sz w:val="22"/>
                <w:szCs w:val="22"/>
              </w:rPr>
            </w:pPr>
            <w:r w:rsidRPr="004D5356">
              <w:rPr>
                <w:b/>
                <w:color w:val="000000"/>
                <w:sz w:val="22"/>
                <w:szCs w:val="22"/>
              </w:rPr>
              <w:t>5 Společenské vědy</w:t>
            </w: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vAlign w:val="center"/>
          </w:tcPr>
          <w:p w:rsidR="002E5903" w:rsidRPr="004D5356" w:rsidRDefault="002E5903" w:rsidP="00FD381D">
            <w:pPr>
              <w:pStyle w:val="Tabletext"/>
              <w:spacing w:line="240" w:lineRule="auto"/>
              <w:contextualSpacing/>
              <w:rPr>
                <w:sz w:val="22"/>
                <w:szCs w:val="22"/>
              </w:rPr>
            </w:pPr>
            <w:r w:rsidRPr="004D5356">
              <w:rPr>
                <w:color w:val="000000"/>
                <w:sz w:val="22"/>
                <w:szCs w:val="22"/>
              </w:rPr>
              <w:t>5.1 Psychologie</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5.2 Ekonomie a podnikání</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5.3 Vzdělávací vědy</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5.4 Sociologie</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vAlign w:val="center"/>
          </w:tcPr>
          <w:p w:rsidR="002E5903" w:rsidRPr="004D5356" w:rsidRDefault="002E5903" w:rsidP="00FD381D">
            <w:pPr>
              <w:pStyle w:val="Tabletext"/>
              <w:spacing w:line="240" w:lineRule="auto"/>
              <w:contextualSpacing/>
              <w:rPr>
                <w:sz w:val="22"/>
                <w:szCs w:val="22"/>
              </w:rPr>
            </w:pPr>
            <w:r w:rsidRPr="004D5356">
              <w:rPr>
                <w:color w:val="000000"/>
                <w:sz w:val="22"/>
                <w:szCs w:val="22"/>
                <w:lang w:eastAsia="nb-NO"/>
              </w:rPr>
              <w:t>5.5 Právní vědy</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vAlign w:val="center"/>
          </w:tcPr>
          <w:p w:rsidR="002E5903" w:rsidRPr="004D5356" w:rsidRDefault="002E5903" w:rsidP="00FD381D">
            <w:pPr>
              <w:pStyle w:val="Tabletext"/>
              <w:spacing w:line="240" w:lineRule="auto"/>
              <w:contextualSpacing/>
              <w:rPr>
                <w:sz w:val="22"/>
                <w:szCs w:val="22"/>
              </w:rPr>
            </w:pPr>
            <w:r w:rsidRPr="004D5356">
              <w:rPr>
                <w:color w:val="000000"/>
                <w:sz w:val="22"/>
                <w:szCs w:val="22"/>
                <w:lang w:eastAsia="nb-NO"/>
              </w:rPr>
              <w:t>5.6 Politické vědy</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vAlign w:val="center"/>
          </w:tcPr>
          <w:p w:rsidR="002E5903" w:rsidRPr="004D5356" w:rsidRDefault="002E5903" w:rsidP="00FD381D">
            <w:pPr>
              <w:pStyle w:val="Tabletext"/>
              <w:spacing w:line="240" w:lineRule="auto"/>
              <w:contextualSpacing/>
              <w:rPr>
                <w:sz w:val="22"/>
                <w:szCs w:val="22"/>
              </w:rPr>
            </w:pPr>
            <w:r w:rsidRPr="004D5356">
              <w:rPr>
                <w:color w:val="000000"/>
                <w:sz w:val="22"/>
                <w:szCs w:val="22"/>
                <w:lang w:eastAsia="nb-NO"/>
              </w:rPr>
              <w:t>5.7 Sociální a ekonomická geografie</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5.8 Média a komunikace</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5.9 Ostatní sociální vědy</w:t>
            </w:r>
          </w:p>
        </w:tc>
      </w:tr>
      <w:tr w:rsidR="002E5903" w:rsidRPr="004D5356" w:rsidTr="00FD381D">
        <w:trPr>
          <w:trHeight w:val="227"/>
        </w:trPr>
        <w:tc>
          <w:tcPr>
            <w:tcW w:w="1526" w:type="dxa"/>
            <w:vMerge w:val="restart"/>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rPr>
                <w:b/>
                <w:color w:val="000000"/>
                <w:sz w:val="22"/>
                <w:szCs w:val="22"/>
              </w:rPr>
            </w:pPr>
            <w:r w:rsidRPr="004D5356">
              <w:rPr>
                <w:b/>
                <w:color w:val="000000"/>
                <w:sz w:val="22"/>
                <w:szCs w:val="22"/>
              </w:rPr>
              <w:t>6 Humanitní vědy</w:t>
            </w: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6.1 Historie a archeologie</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6.2 Jazykověda a literatura</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6.3 Filozofie, etika a náboženství</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6.4 Umění (umění, historie umění, herecké umění, hudba)</w:t>
            </w:r>
          </w:p>
        </w:tc>
      </w:tr>
      <w:tr w:rsidR="002E5903" w:rsidRPr="004D5356" w:rsidTr="00FD381D">
        <w:trPr>
          <w:trHeight w:val="227"/>
        </w:trPr>
        <w:tc>
          <w:tcPr>
            <w:tcW w:w="1526" w:type="dxa"/>
            <w:vMerge/>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spacing w:after="0" w:line="240" w:lineRule="auto"/>
              <w:contextualSpacing/>
              <w:rPr>
                <w:szCs w:val="22"/>
              </w:rPr>
            </w:pPr>
          </w:p>
        </w:tc>
        <w:tc>
          <w:tcPr>
            <w:tcW w:w="6501" w:type="dxa"/>
            <w:tcBorders>
              <w:top w:val="single" w:sz="6" w:space="0" w:color="FF0000"/>
              <w:left w:val="single" w:sz="4" w:space="0" w:color="00000A"/>
              <w:bottom w:val="single" w:sz="6" w:space="0" w:color="FF0000"/>
              <w:right w:val="single" w:sz="4" w:space="0" w:color="00000A"/>
            </w:tcBorders>
            <w:shd w:val="clear" w:color="auto" w:fill="FFFFFF"/>
            <w:tcMar>
              <w:left w:w="48" w:type="dxa"/>
            </w:tcMar>
          </w:tcPr>
          <w:p w:rsidR="002E5903" w:rsidRPr="004D5356" w:rsidRDefault="002E5903" w:rsidP="00FD381D">
            <w:pPr>
              <w:pStyle w:val="Tabletext"/>
              <w:keepNext/>
              <w:keepLines/>
              <w:spacing w:line="240" w:lineRule="auto"/>
              <w:contextualSpacing/>
              <w:jc w:val="both"/>
              <w:rPr>
                <w:sz w:val="22"/>
                <w:szCs w:val="22"/>
              </w:rPr>
            </w:pPr>
            <w:r w:rsidRPr="004D5356">
              <w:rPr>
                <w:color w:val="000000"/>
                <w:sz w:val="22"/>
                <w:szCs w:val="22"/>
              </w:rPr>
              <w:t>6.5 Ostatní humanitní vědy</w:t>
            </w:r>
          </w:p>
        </w:tc>
      </w:tr>
    </w:tbl>
    <w:p w:rsidR="002E5903" w:rsidRDefault="002E5903" w:rsidP="002E5903"/>
    <w:p w:rsidR="002E5903" w:rsidRPr="005C38E0" w:rsidRDefault="002E5903">
      <w:pPr>
        <w:pStyle w:val="BodyTextMetodika"/>
        <w:rPr>
          <w:lang w:val="cs-CZ"/>
        </w:rPr>
        <w:sectPr w:rsidR="002E5903" w:rsidRPr="005C38E0" w:rsidSect="001F73CD">
          <w:pgSz w:w="11906" w:h="16838"/>
          <w:pgMar w:top="567" w:right="1134" w:bottom="567" w:left="1134" w:header="709" w:footer="567" w:gutter="0"/>
          <w:cols w:space="708"/>
          <w:docGrid w:linePitch="600" w:charSpace="40960"/>
        </w:sectPr>
      </w:pPr>
    </w:p>
    <w:p w:rsidR="00FC368D" w:rsidRPr="005C38E0" w:rsidRDefault="00FC368D" w:rsidP="002E3760">
      <w:pPr>
        <w:jc w:val="right"/>
      </w:pPr>
    </w:p>
    <w:sectPr w:rsidR="00FC368D" w:rsidRPr="005C38E0" w:rsidSect="002503CC">
      <w:headerReference w:type="default" r:id="rId27"/>
      <w:footerReference w:type="default" r:id="rId28"/>
      <w:pgSz w:w="11906" w:h="16838"/>
      <w:pgMar w:top="1701" w:right="2550" w:bottom="1701" w:left="1247" w:header="709" w:footer="851" w:gutter="0"/>
      <w:cols w:space="708"/>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901" w:rsidRDefault="007A7901">
      <w:pPr>
        <w:spacing w:after="0"/>
      </w:pPr>
      <w:r>
        <w:separator/>
      </w:r>
    </w:p>
  </w:endnote>
  <w:endnote w:type="continuationSeparator" w:id="0">
    <w:p w:rsidR="007A7901" w:rsidRDefault="007A79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Narrow">
    <w:altName w:val="MS Mincho"/>
    <w:panose1 w:val="00000000000000000000"/>
    <w:charset w:val="80"/>
    <w:family w:val="auto"/>
    <w:notTrueType/>
    <w:pitch w:val="default"/>
    <w:sig w:usb0="00000003" w:usb1="08070000" w:usb2="00000010" w:usb3="00000000" w:csb0="00020001" w:csb1="00000000"/>
  </w:font>
  <w:font w:name="AralDOT-Regular">
    <w:panose1 w:val="00000000000000000000"/>
    <w:charset w:val="EE"/>
    <w:family w:val="swiss"/>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Arial Narrow">
    <w:altName w:val="Arial Narrow"/>
    <w:panose1 w:val="020B0606020202030204"/>
    <w:charset w:val="EE"/>
    <w:family w:val="swiss"/>
    <w:pitch w:val="variable"/>
    <w:sig w:usb0="00000287" w:usb1="00000800" w:usb2="00000000" w:usb3="00000000" w:csb0="0000009F" w:csb1="00000000"/>
  </w:font>
  <w:font w:name="Aral D OT">
    <w:altName w:val="Arial"/>
    <w:panose1 w:val="00000000000000000000"/>
    <w:charset w:val="00"/>
    <w:family w:val="modern"/>
    <w:notTrueType/>
    <w:pitch w:val="variable"/>
    <w:sig w:usb0="00000001" w:usb1="50002048" w:usb2="00000000" w:usb3="00000000" w:csb0="00000093" w:csb1="00000000"/>
  </w:font>
  <w:font w:name="font741">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FreeSans">
    <w:altName w:val="Times New Roman"/>
    <w:panose1 w:val="00000000000000000000"/>
    <w:charset w:val="00"/>
    <w:family w:val="roman"/>
    <w:notTrueType/>
    <w:pitch w:val="default"/>
  </w:font>
  <w:font w:name="ArialNarrow-Italic">
    <w:altName w:val="Times New Roman"/>
    <w:panose1 w:val="00000000000000000000"/>
    <w:charset w:val="EE"/>
    <w:family w:val="auto"/>
    <w:notTrueType/>
    <w:pitch w:val="default"/>
    <w:sig w:usb0="00000007" w:usb1="00000000" w:usb2="00000000" w:usb3="00000000" w:csb0="00000003" w:csb1="00000000"/>
  </w:font>
  <w:font w:name="MyriadPro-Bold">
    <w:altName w:val="Arial"/>
    <w:panose1 w:val="00000000000000000000"/>
    <w:charset w:val="00"/>
    <w:family w:val="swiss"/>
    <w:notTrueType/>
    <w:pitch w:val="default"/>
    <w:sig w:usb0="00000003" w:usb1="00000000" w:usb2="00000000" w:usb3="00000000" w:csb0="00000001" w:csb1="00000000"/>
  </w:font>
  <w:font w:name="TheSansOsF-Plain">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60" w:rsidRDefault="002E3760">
    <w:pPr>
      <w:pStyle w:val="Zpat"/>
    </w:pPr>
  </w:p>
  <w:p w:rsidR="002E3760" w:rsidRDefault="002E3760">
    <w:pPr>
      <w:pStyle w:val="Zpat"/>
    </w:pPr>
  </w:p>
  <w:p w:rsidR="002E3760" w:rsidRDefault="002E376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60" w:rsidRDefault="002E3760">
    <w:pPr>
      <w:pStyle w:val="Zpat"/>
    </w:pPr>
  </w:p>
  <w:p w:rsidR="002E3760" w:rsidRDefault="002E3760">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60" w:rsidRDefault="002E3760">
    <w:pPr>
      <w:pStyle w:val="Zpat"/>
    </w:pPr>
    <w:r>
      <w:rPr>
        <w:noProof/>
        <w:lang w:val="cs-CZ" w:eastAsia="cs-CZ"/>
      </w:rPr>
      <w:drawing>
        <wp:anchor distT="0" distB="0" distL="114300" distR="114300" simplePos="0" relativeHeight="251658240" behindDoc="0" locked="0" layoutInCell="1" allowOverlap="1" wp14:anchorId="054CC4A3" wp14:editId="6D204DCB">
          <wp:simplePos x="0" y="0"/>
          <wp:positionH relativeFrom="column">
            <wp:posOffset>-155575</wp:posOffset>
          </wp:positionH>
          <wp:positionV relativeFrom="paragraph">
            <wp:posOffset>96520</wp:posOffset>
          </wp:positionV>
          <wp:extent cx="6497320" cy="82550"/>
          <wp:effectExtent l="19050" t="0" r="0" b="0"/>
          <wp:wrapNone/>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srcRect/>
                  <a:stretch>
                    <a:fillRect/>
                  </a:stretch>
                </pic:blipFill>
                <pic:spPr bwMode="auto">
                  <a:xfrm>
                    <a:off x="0" y="0"/>
                    <a:ext cx="6497320" cy="82550"/>
                  </a:xfrm>
                  <a:prstGeom prst="rect">
                    <a:avLst/>
                  </a:prstGeom>
                  <a:noFill/>
                  <a:ln w="9525">
                    <a:noFill/>
                    <a:miter lim="800000"/>
                    <a:headEnd/>
                    <a:tailEnd/>
                  </a:ln>
                </pic:spPr>
              </pic:pic>
            </a:graphicData>
          </a:graphic>
        </wp:anchor>
      </w:drawing>
    </w:r>
  </w:p>
  <w:p w:rsidR="002E3760" w:rsidRDefault="002E3760">
    <w:pPr>
      <w:pStyle w:val="Zpat"/>
    </w:pPr>
  </w:p>
  <w:p w:rsidR="002E3760" w:rsidRDefault="002E3760" w:rsidP="00C17EBF">
    <w:pPr>
      <w:pStyle w:val="Zpat"/>
      <w:jc w:val="right"/>
    </w:pPr>
    <w:r w:rsidRPr="00C17EBF">
      <w:rPr>
        <w:rFonts w:ascii="Arial Narrow" w:hAnsi="Arial Narrow"/>
        <w:color w:val="7F7F7F"/>
        <w:sz w:val="22"/>
        <w:szCs w:val="22"/>
      </w:rPr>
      <w:fldChar w:fldCharType="begin"/>
    </w:r>
    <w:r w:rsidRPr="00C17EBF">
      <w:rPr>
        <w:rFonts w:ascii="Arial Narrow" w:hAnsi="Arial Narrow"/>
        <w:color w:val="7F7F7F"/>
        <w:sz w:val="22"/>
        <w:szCs w:val="22"/>
      </w:rPr>
      <w:instrText xml:space="preserve"> PAGE </w:instrText>
    </w:r>
    <w:r w:rsidRPr="00C17EBF">
      <w:rPr>
        <w:rFonts w:ascii="Arial Narrow" w:hAnsi="Arial Narrow"/>
        <w:color w:val="7F7F7F"/>
        <w:sz w:val="22"/>
        <w:szCs w:val="22"/>
      </w:rPr>
      <w:fldChar w:fldCharType="separate"/>
    </w:r>
    <w:r>
      <w:rPr>
        <w:rFonts w:ascii="Arial Narrow" w:hAnsi="Arial Narrow"/>
        <w:noProof/>
        <w:color w:val="7F7F7F"/>
        <w:sz w:val="22"/>
        <w:szCs w:val="22"/>
      </w:rPr>
      <w:t>4</w:t>
    </w:r>
    <w:r w:rsidRPr="00C17EBF">
      <w:rPr>
        <w:rFonts w:ascii="Arial Narrow" w:hAnsi="Arial Narrow"/>
        <w:color w:val="7F7F7F"/>
        <w:sz w:val="22"/>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60" w:rsidRDefault="002E3760">
    <w:pPr>
      <w:pStyle w:val="Zpat"/>
    </w:pPr>
    <w:r>
      <w:rPr>
        <w:rFonts w:ascii="Arial Narrow" w:hAnsi="Arial Narrow"/>
        <w:noProof/>
        <w:color w:val="7F7F7F"/>
        <w:sz w:val="22"/>
        <w:szCs w:val="22"/>
        <w:lang w:val="cs-CZ" w:eastAsia="cs-CZ"/>
      </w:rPr>
      <w:drawing>
        <wp:anchor distT="0" distB="0" distL="114300" distR="114300" simplePos="0" relativeHeight="251657216" behindDoc="0" locked="0" layoutInCell="1" allowOverlap="1" wp14:anchorId="0B5567E0" wp14:editId="667EAB0E">
          <wp:simplePos x="0" y="0"/>
          <wp:positionH relativeFrom="column">
            <wp:posOffset>-138430</wp:posOffset>
          </wp:positionH>
          <wp:positionV relativeFrom="paragraph">
            <wp:posOffset>137795</wp:posOffset>
          </wp:positionV>
          <wp:extent cx="6497320" cy="82550"/>
          <wp:effectExtent l="19050" t="0" r="0" b="0"/>
          <wp:wrapNone/>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srcRect/>
                  <a:stretch>
                    <a:fillRect/>
                  </a:stretch>
                </pic:blipFill>
                <pic:spPr bwMode="auto">
                  <a:xfrm>
                    <a:off x="0" y="0"/>
                    <a:ext cx="6497320" cy="82550"/>
                  </a:xfrm>
                  <a:prstGeom prst="rect">
                    <a:avLst/>
                  </a:prstGeom>
                  <a:noFill/>
                  <a:ln w="9525">
                    <a:noFill/>
                    <a:miter lim="800000"/>
                    <a:headEnd/>
                    <a:tailEnd/>
                  </a:ln>
                </pic:spPr>
              </pic:pic>
            </a:graphicData>
          </a:graphic>
        </wp:anchor>
      </w:drawing>
    </w:r>
  </w:p>
  <w:p w:rsidR="002E3760" w:rsidRDefault="002E3760" w:rsidP="00C17EBF">
    <w:pPr>
      <w:pStyle w:val="Zpat"/>
      <w:tabs>
        <w:tab w:val="right" w:pos="9639"/>
      </w:tabs>
      <w:ind w:left="-142" w:right="-2"/>
      <w:jc w:val="right"/>
      <w:rPr>
        <w:rFonts w:ascii="Arial Narrow" w:hAnsi="Arial Narrow"/>
        <w:color w:val="7F7F7F"/>
        <w:sz w:val="22"/>
        <w:szCs w:val="22"/>
      </w:rPr>
    </w:pPr>
  </w:p>
  <w:p w:rsidR="002E3760" w:rsidRPr="00C17EBF" w:rsidRDefault="002E3760" w:rsidP="00563D19">
    <w:pPr>
      <w:pStyle w:val="Zpat"/>
      <w:tabs>
        <w:tab w:val="right" w:pos="9781"/>
      </w:tabs>
      <w:ind w:left="-142" w:right="-287"/>
      <w:jc w:val="right"/>
      <w:rPr>
        <w:rFonts w:ascii="Arial Narrow" w:hAnsi="Arial Narrow"/>
        <w:color w:val="7F7F7F"/>
        <w:sz w:val="22"/>
        <w:szCs w:val="22"/>
      </w:rPr>
    </w:pPr>
    <w:r w:rsidRPr="00173ED0">
      <w:rPr>
        <w:rFonts w:ascii="Arial Narrow" w:hAnsi="Arial Narrow"/>
        <w:color w:val="7F7F7F"/>
        <w:sz w:val="22"/>
        <w:szCs w:val="22"/>
      </w:rPr>
      <w:fldChar w:fldCharType="begin"/>
    </w:r>
    <w:r w:rsidRPr="00173ED0">
      <w:rPr>
        <w:rFonts w:ascii="Arial Narrow" w:hAnsi="Arial Narrow"/>
        <w:color w:val="7F7F7F"/>
        <w:sz w:val="22"/>
        <w:szCs w:val="22"/>
      </w:rPr>
      <w:instrText xml:space="preserve"> PAGE   \* MERGEFORMAT </w:instrText>
    </w:r>
    <w:r w:rsidRPr="00173ED0">
      <w:rPr>
        <w:rFonts w:ascii="Arial Narrow" w:hAnsi="Arial Narrow"/>
        <w:color w:val="7F7F7F"/>
        <w:sz w:val="22"/>
        <w:szCs w:val="22"/>
      </w:rPr>
      <w:fldChar w:fldCharType="separate"/>
    </w:r>
    <w:r w:rsidR="00110A56" w:rsidRPr="00110A56">
      <w:rPr>
        <w:rFonts w:ascii="Arial Narrow" w:hAnsi="Arial Narrow" w:cs="Cambria"/>
        <w:noProof/>
        <w:color w:val="7F7F7F"/>
        <w:sz w:val="22"/>
        <w:szCs w:val="22"/>
      </w:rPr>
      <w:t>20</w:t>
    </w:r>
    <w:r w:rsidRPr="00173ED0">
      <w:rPr>
        <w:rFonts w:ascii="Arial Narrow" w:hAnsi="Arial Narrow"/>
        <w:color w:val="7F7F7F"/>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60" w:rsidRDefault="002E376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60" w:rsidRDefault="002E3760" w:rsidP="00C17EBF">
    <w:pPr>
      <w:pStyle w:val="Zpat"/>
      <w:jc w:val="right"/>
    </w:pPr>
    <w:r>
      <w:rPr>
        <w:noProof/>
        <w:lang w:val="cs-CZ" w:eastAsia="cs-CZ"/>
      </w:rPr>
      <w:drawing>
        <wp:anchor distT="0" distB="0" distL="114300" distR="114300" simplePos="0" relativeHeight="251659264" behindDoc="0" locked="0" layoutInCell="1" allowOverlap="1" wp14:anchorId="24751825" wp14:editId="3B2C1809">
          <wp:simplePos x="0" y="0"/>
          <wp:positionH relativeFrom="column">
            <wp:posOffset>-194310</wp:posOffset>
          </wp:positionH>
          <wp:positionV relativeFrom="paragraph">
            <wp:posOffset>135890</wp:posOffset>
          </wp:positionV>
          <wp:extent cx="6497320" cy="82550"/>
          <wp:effectExtent l="19050" t="0" r="0" b="0"/>
          <wp:wrapNone/>
          <wp:docPr id="10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srcRect/>
                  <a:stretch>
                    <a:fillRect/>
                  </a:stretch>
                </pic:blipFill>
                <pic:spPr bwMode="auto">
                  <a:xfrm>
                    <a:off x="0" y="0"/>
                    <a:ext cx="6497320" cy="82550"/>
                  </a:xfrm>
                  <a:prstGeom prst="rect">
                    <a:avLst/>
                  </a:prstGeom>
                  <a:noFill/>
                  <a:ln w="9525">
                    <a:noFill/>
                    <a:miter lim="800000"/>
                    <a:headEnd/>
                    <a:tailEnd/>
                  </a:ln>
                </pic:spPr>
              </pic:pic>
            </a:graphicData>
          </a:graphic>
        </wp:anchor>
      </w:drawing>
    </w:r>
  </w:p>
  <w:p w:rsidR="002E3760" w:rsidRDefault="002E3760" w:rsidP="00C17EBF">
    <w:pPr>
      <w:pStyle w:val="Zpat"/>
      <w:jc w:val="right"/>
      <w:rPr>
        <w:rFonts w:ascii="Arial Narrow" w:hAnsi="Arial Narrow"/>
        <w:color w:val="7F7F7F"/>
        <w:sz w:val="22"/>
        <w:szCs w:val="22"/>
      </w:rPr>
    </w:pPr>
  </w:p>
  <w:p w:rsidR="002E3760" w:rsidRPr="00C17EBF" w:rsidRDefault="002E3760" w:rsidP="00563D19">
    <w:pPr>
      <w:pStyle w:val="Zpat"/>
      <w:tabs>
        <w:tab w:val="clear" w:pos="7655"/>
        <w:tab w:val="right" w:pos="9781"/>
      </w:tabs>
      <w:ind w:right="-189"/>
      <w:jc w:val="right"/>
      <w:rPr>
        <w:rFonts w:ascii="Arial Narrow" w:hAnsi="Arial Narrow"/>
        <w:color w:val="7F7F7F"/>
        <w:sz w:val="22"/>
        <w:szCs w:val="22"/>
      </w:rPr>
    </w:pPr>
    <w:r w:rsidRPr="00C17EBF">
      <w:rPr>
        <w:rFonts w:ascii="Arial Narrow" w:hAnsi="Arial Narrow"/>
        <w:color w:val="7F7F7F"/>
        <w:sz w:val="22"/>
        <w:szCs w:val="22"/>
      </w:rPr>
      <w:fldChar w:fldCharType="begin"/>
    </w:r>
    <w:r w:rsidRPr="00C17EBF">
      <w:rPr>
        <w:rFonts w:ascii="Arial Narrow" w:hAnsi="Arial Narrow"/>
        <w:color w:val="7F7F7F"/>
        <w:sz w:val="22"/>
        <w:szCs w:val="22"/>
      </w:rPr>
      <w:instrText xml:space="preserve"> PAGE </w:instrText>
    </w:r>
    <w:r w:rsidRPr="00C17EBF">
      <w:rPr>
        <w:rFonts w:ascii="Arial Narrow" w:hAnsi="Arial Narrow"/>
        <w:color w:val="7F7F7F"/>
        <w:sz w:val="22"/>
        <w:szCs w:val="22"/>
      </w:rPr>
      <w:fldChar w:fldCharType="separate"/>
    </w:r>
    <w:r>
      <w:rPr>
        <w:rFonts w:ascii="Arial Narrow" w:hAnsi="Arial Narrow"/>
        <w:noProof/>
        <w:color w:val="7F7F7F"/>
        <w:sz w:val="22"/>
        <w:szCs w:val="22"/>
      </w:rPr>
      <w:t>8</w:t>
    </w:r>
    <w:r w:rsidRPr="00C17EBF">
      <w:rPr>
        <w:rFonts w:ascii="Arial Narrow" w:hAnsi="Arial Narrow"/>
        <w:color w:val="7F7F7F"/>
        <w:sz w:val="22"/>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60" w:rsidRDefault="002E376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60" w:rsidRPr="00D934BF" w:rsidRDefault="002E3760" w:rsidP="00D934B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901" w:rsidRDefault="007A7901">
      <w:pPr>
        <w:spacing w:after="0"/>
      </w:pPr>
      <w:r>
        <w:separator/>
      </w:r>
    </w:p>
  </w:footnote>
  <w:footnote w:type="continuationSeparator" w:id="0">
    <w:p w:rsidR="007A7901" w:rsidRDefault="007A7901">
      <w:pPr>
        <w:spacing w:after="0"/>
      </w:pPr>
      <w:r>
        <w:continuationSeparator/>
      </w:r>
    </w:p>
  </w:footnote>
  <w:footnote w:id="1">
    <w:p w:rsidR="002E3760" w:rsidRDefault="002E3760" w:rsidP="00837DDF">
      <w:pPr>
        <w:pStyle w:val="Textpoznpodarou"/>
        <w:ind w:left="284" w:hanging="284"/>
        <w:contextualSpacing/>
      </w:pPr>
      <w:r>
        <w:rPr>
          <w:rStyle w:val="Znakapoznpodarou"/>
        </w:rPr>
        <w:footnoteRef/>
      </w:r>
      <w:r>
        <w:t xml:space="preserve"> GBER, </w:t>
      </w:r>
      <w:r w:rsidRPr="00A25FDD">
        <w:rPr>
          <w:lang w:val="en-GB"/>
        </w:rPr>
        <w:t>General Block Exemption Regulation</w:t>
      </w:r>
      <w:r>
        <w:t xml:space="preserve"> </w:t>
      </w:r>
    </w:p>
  </w:footnote>
  <w:footnote w:id="2">
    <w:p w:rsidR="002E3760" w:rsidRPr="003C215B" w:rsidRDefault="002E3760" w:rsidP="00837DDF">
      <w:pPr>
        <w:pStyle w:val="Textpoznpodarou"/>
        <w:ind w:left="284" w:hanging="284"/>
        <w:contextualSpacing/>
      </w:pPr>
      <w:r>
        <w:rPr>
          <w:rStyle w:val="Znakapoznpodarou"/>
        </w:rPr>
        <w:footnoteRef/>
      </w:r>
      <w:r>
        <w:t xml:space="preserve"> </w:t>
      </w:r>
      <w:r w:rsidRPr="00B43452">
        <w:rPr>
          <w:rFonts w:eastAsia="ArialNarrow" w:cs="ArialNarrow"/>
        </w:rPr>
        <w:t xml:space="preserve">Výzkumné infrastruktury, které nejsou právnickými osobami, jsou zahrnuty do hodnocení jako organizační součásti </w:t>
      </w:r>
      <w:r w:rsidRPr="00D540DC">
        <w:rPr>
          <w:rFonts w:eastAsia="ArialNarrow" w:cs="ArialNarrow"/>
        </w:rPr>
        <w:t>univerzit</w:t>
      </w:r>
      <w:r>
        <w:rPr>
          <w:rFonts w:eastAsia="ArialNarrow" w:cs="ArialNarrow"/>
        </w:rPr>
        <w:t xml:space="preserve"> </w:t>
      </w:r>
      <w:r w:rsidRPr="003C215B">
        <w:rPr>
          <w:rFonts w:eastAsia="ArialNarrow" w:cs="ArialNarrow"/>
        </w:rPr>
        <w:t>/</w:t>
      </w:r>
      <w:r>
        <w:rPr>
          <w:rFonts w:eastAsia="ArialNarrow" w:cs="ArialNarrow"/>
        </w:rPr>
        <w:t xml:space="preserve"> </w:t>
      </w:r>
      <w:r w:rsidRPr="003C215B">
        <w:rPr>
          <w:rFonts w:eastAsia="ArialNarrow" w:cs="ArialNarrow"/>
        </w:rPr>
        <w:t>AV ČR.</w:t>
      </w:r>
    </w:p>
  </w:footnote>
  <w:footnote w:id="3">
    <w:p w:rsidR="002E3760" w:rsidRPr="00C14B22" w:rsidRDefault="002E3760" w:rsidP="00AE18DD">
      <w:pPr>
        <w:pStyle w:val="Textpoznpodarou"/>
        <w:spacing w:after="0"/>
        <w:ind w:left="142" w:hanging="142"/>
        <w:contextualSpacing/>
        <w:jc w:val="left"/>
        <w:rPr>
          <w:sz w:val="18"/>
        </w:rPr>
      </w:pPr>
      <w:r>
        <w:rPr>
          <w:rStyle w:val="Znakapoznpodarou"/>
        </w:rPr>
        <w:footnoteRef/>
      </w:r>
      <w:r>
        <w:t xml:space="preserve"> </w:t>
      </w:r>
      <w:r>
        <w:rPr>
          <w:sz w:val="18"/>
        </w:rPr>
        <w:t xml:space="preserve">OECD, </w:t>
      </w:r>
      <w:r w:rsidRPr="003C215B">
        <w:rPr>
          <w:sz w:val="18"/>
          <w:lang w:val="en-GB"/>
        </w:rPr>
        <w:t xml:space="preserve">Revised Field of Science and Technology </w:t>
      </w:r>
      <w:r w:rsidRPr="00943D75">
        <w:rPr>
          <w:sz w:val="18"/>
          <w:lang w:val="en-GB"/>
        </w:rPr>
        <w:t>classification</w:t>
      </w:r>
      <w:r w:rsidRPr="003C215B">
        <w:rPr>
          <w:sz w:val="18"/>
          <w:lang w:val="en-GB"/>
        </w:rPr>
        <w:t xml:space="preserve"> in the </w:t>
      </w:r>
      <w:proofErr w:type="spellStart"/>
      <w:r w:rsidRPr="003C215B">
        <w:rPr>
          <w:sz w:val="18"/>
          <w:lang w:val="en-GB"/>
        </w:rPr>
        <w:t>Frascati</w:t>
      </w:r>
      <w:proofErr w:type="spellEnd"/>
      <w:r w:rsidRPr="003C215B">
        <w:rPr>
          <w:sz w:val="18"/>
          <w:lang w:val="en-GB"/>
        </w:rPr>
        <w:t xml:space="preserve"> manual, version 26-Feb-2007, DSTI/EAS/STP/NESTI(2006)19/</w:t>
      </w:r>
      <w:r w:rsidRPr="00943D75">
        <w:rPr>
          <w:sz w:val="18"/>
          <w:lang w:val="en-GB"/>
        </w:rPr>
        <w:t>final</w:t>
      </w:r>
      <w:r>
        <w:rPr>
          <w:sz w:val="18"/>
          <w:lang w:val="en-GB"/>
        </w:rPr>
        <w:t xml:space="preserve">; </w:t>
      </w:r>
      <w:r w:rsidRPr="009842F6">
        <w:rPr>
          <w:sz w:val="18"/>
        </w:rPr>
        <w:t>http://www.oecd.org/sti/inno/Frascati-Manual.htm</w:t>
      </w:r>
    </w:p>
  </w:footnote>
  <w:footnote w:id="4">
    <w:p w:rsidR="002E3760" w:rsidRPr="0084489D" w:rsidRDefault="002E3760" w:rsidP="00AE18DD">
      <w:pPr>
        <w:autoSpaceDE w:val="0"/>
        <w:autoSpaceDN w:val="0"/>
        <w:adjustRightInd w:val="0"/>
        <w:spacing w:after="0" w:line="240" w:lineRule="auto"/>
        <w:contextualSpacing/>
      </w:pPr>
      <w:r>
        <w:rPr>
          <w:rStyle w:val="Znakapoznpodarou"/>
        </w:rPr>
        <w:footnoteRef/>
      </w:r>
      <w:r>
        <w:t xml:space="preserve"> </w:t>
      </w:r>
      <w:r w:rsidRPr="0084489D">
        <w:rPr>
          <w:rFonts w:eastAsia="ArialNarrow" w:cs="ArialNarrow"/>
          <w:sz w:val="18"/>
          <w:szCs w:val="18"/>
        </w:rPr>
        <w:t xml:space="preserve">Příloha B Podkladové zprávy 9 – </w:t>
      </w:r>
      <w:r w:rsidRPr="0084489D">
        <w:rPr>
          <w:rFonts w:eastAsia="ArialNarrow" w:cs="ArialNarrow-Italic"/>
          <w:i/>
          <w:iCs/>
          <w:sz w:val="18"/>
          <w:szCs w:val="18"/>
        </w:rPr>
        <w:t xml:space="preserve">IS </w:t>
      </w:r>
      <w:proofErr w:type="spellStart"/>
      <w:r w:rsidRPr="0084489D">
        <w:rPr>
          <w:rFonts w:eastAsia="ArialNarrow" w:cs="ArialNarrow-Italic"/>
          <w:i/>
          <w:iCs/>
          <w:sz w:val="18"/>
          <w:szCs w:val="18"/>
        </w:rPr>
        <w:t>VaVaI</w:t>
      </w:r>
      <w:proofErr w:type="spellEnd"/>
      <w:r w:rsidRPr="0084489D">
        <w:rPr>
          <w:rFonts w:eastAsia="ArialNarrow" w:cs="ArialNarrow-Italic"/>
          <w:i/>
          <w:iCs/>
          <w:sz w:val="18"/>
          <w:szCs w:val="18"/>
        </w:rPr>
        <w:t xml:space="preserve"> jako informační nástroj pro hodnocení </w:t>
      </w:r>
      <w:r w:rsidRPr="0084489D">
        <w:rPr>
          <w:rFonts w:eastAsia="ArialNarrow" w:cs="ArialNarrow"/>
          <w:sz w:val="18"/>
          <w:szCs w:val="18"/>
        </w:rPr>
        <w:t>(</w:t>
      </w:r>
      <w:proofErr w:type="spellStart"/>
      <w:r w:rsidRPr="0084489D">
        <w:rPr>
          <w:rFonts w:eastAsia="ArialNarrow" w:cs="ArialNarrow"/>
          <w:sz w:val="18"/>
          <w:szCs w:val="18"/>
        </w:rPr>
        <w:t>The</w:t>
      </w:r>
      <w:proofErr w:type="spellEnd"/>
      <w:r w:rsidRPr="0084489D">
        <w:rPr>
          <w:rFonts w:eastAsia="ArialNarrow" w:cs="ArialNarrow"/>
          <w:sz w:val="18"/>
          <w:szCs w:val="18"/>
        </w:rPr>
        <w:t xml:space="preserve"> RD&amp;I </w:t>
      </w:r>
      <w:proofErr w:type="spellStart"/>
      <w:r w:rsidRPr="0084489D">
        <w:rPr>
          <w:rFonts w:eastAsia="ArialNarrow" w:cs="ArialNarrow"/>
          <w:sz w:val="18"/>
          <w:szCs w:val="18"/>
        </w:rPr>
        <w:t>Information</w:t>
      </w:r>
      <w:proofErr w:type="spellEnd"/>
      <w:r w:rsidRPr="0084489D">
        <w:rPr>
          <w:rFonts w:eastAsia="ArialNarrow" w:cs="ArialNarrow"/>
          <w:sz w:val="18"/>
          <w:szCs w:val="18"/>
        </w:rPr>
        <w:t xml:space="preserve"> </w:t>
      </w:r>
      <w:proofErr w:type="spellStart"/>
      <w:r w:rsidRPr="0084489D">
        <w:rPr>
          <w:rFonts w:eastAsia="ArialNarrow" w:cs="ArialNarrow"/>
          <w:sz w:val="18"/>
          <w:szCs w:val="18"/>
        </w:rPr>
        <w:t>System</w:t>
      </w:r>
      <w:proofErr w:type="spellEnd"/>
      <w:r w:rsidRPr="0084489D">
        <w:rPr>
          <w:rFonts w:eastAsia="ArialNarrow" w:cs="ArialNarrow"/>
          <w:sz w:val="18"/>
          <w:szCs w:val="18"/>
        </w:rPr>
        <w:t xml:space="preserve"> as </w:t>
      </w:r>
      <w:proofErr w:type="spellStart"/>
      <w:r w:rsidRPr="0084489D">
        <w:rPr>
          <w:rFonts w:eastAsia="ArialNarrow" w:cs="ArialNarrow"/>
          <w:sz w:val="18"/>
          <w:szCs w:val="18"/>
        </w:rPr>
        <w:t>an</w:t>
      </w:r>
      <w:proofErr w:type="spellEnd"/>
      <w:r w:rsidRPr="0084489D">
        <w:rPr>
          <w:rFonts w:eastAsia="ArialNarrow" w:cs="ArialNarrow"/>
          <w:sz w:val="18"/>
          <w:szCs w:val="18"/>
        </w:rPr>
        <w:t xml:space="preserve"> </w:t>
      </w:r>
      <w:proofErr w:type="spellStart"/>
      <w:r w:rsidRPr="0084489D">
        <w:rPr>
          <w:rFonts w:eastAsia="ArialNarrow" w:cs="ArialNarrow"/>
          <w:sz w:val="18"/>
          <w:szCs w:val="18"/>
        </w:rPr>
        <w:t>information</w:t>
      </w:r>
      <w:proofErr w:type="spellEnd"/>
      <w:r w:rsidRPr="0084489D">
        <w:rPr>
          <w:rFonts w:eastAsia="ArialNarrow" w:cs="ArialNarrow"/>
          <w:sz w:val="18"/>
          <w:szCs w:val="18"/>
        </w:rPr>
        <w:t xml:space="preserve"> </w:t>
      </w:r>
      <w:proofErr w:type="spellStart"/>
      <w:r w:rsidRPr="0084489D">
        <w:rPr>
          <w:rFonts w:eastAsia="ArialNarrow" w:cs="ArialNarrow"/>
          <w:sz w:val="18"/>
          <w:szCs w:val="18"/>
        </w:rPr>
        <w:t>tool</w:t>
      </w:r>
      <w:proofErr w:type="spellEnd"/>
      <w:r w:rsidRPr="0084489D">
        <w:rPr>
          <w:rFonts w:eastAsia="ArialNarrow" w:cs="ArialNarrow"/>
          <w:sz w:val="18"/>
          <w:szCs w:val="18"/>
        </w:rPr>
        <w:t xml:space="preserve"> </w:t>
      </w:r>
      <w:proofErr w:type="spellStart"/>
      <w:r w:rsidRPr="0084489D">
        <w:rPr>
          <w:rFonts w:eastAsia="ArialNarrow" w:cs="ArialNarrow"/>
          <w:sz w:val="18"/>
          <w:szCs w:val="18"/>
        </w:rPr>
        <w:t>for</w:t>
      </w:r>
      <w:proofErr w:type="spellEnd"/>
      <w:r w:rsidRPr="0084489D">
        <w:rPr>
          <w:rFonts w:eastAsia="ArialNarrow" w:cs="ArialNarrow"/>
          <w:sz w:val="18"/>
          <w:szCs w:val="18"/>
        </w:rPr>
        <w:t xml:space="preserve"> </w:t>
      </w:r>
      <w:proofErr w:type="spellStart"/>
      <w:r w:rsidRPr="0084489D">
        <w:rPr>
          <w:rFonts w:eastAsia="ArialNarrow" w:cs="ArialNarrow"/>
          <w:sz w:val="18"/>
          <w:szCs w:val="18"/>
        </w:rPr>
        <w:t>evaluation</w:t>
      </w:r>
      <w:proofErr w:type="spellEnd"/>
      <w:r w:rsidRPr="0084489D">
        <w:rPr>
          <w:rFonts w:eastAsia="ArialNarrow" w:cs="ArialNarrow"/>
          <w:sz w:val="18"/>
          <w:szCs w:val="18"/>
        </w:rPr>
        <w:t>)</w:t>
      </w:r>
      <w:r>
        <w:rPr>
          <w:rFonts w:eastAsia="ArialNarrow" w:cs="ArialNarrow"/>
          <w:sz w:val="18"/>
          <w:szCs w:val="18"/>
        </w:rPr>
        <w:t xml:space="preserve"> </w:t>
      </w:r>
      <w:r w:rsidRPr="0084489D">
        <w:rPr>
          <w:rFonts w:eastAsia="ArialNarrow" w:cs="ArialNarrow"/>
          <w:sz w:val="18"/>
          <w:szCs w:val="18"/>
        </w:rPr>
        <w:t xml:space="preserve">zobrazuje převod oborů aktuálně používaných v informačním systému </w:t>
      </w:r>
      <w:proofErr w:type="spellStart"/>
      <w:r w:rsidRPr="0084489D">
        <w:rPr>
          <w:rFonts w:eastAsia="ArialNarrow" w:cs="ArialNarrow"/>
          <w:sz w:val="18"/>
          <w:szCs w:val="18"/>
        </w:rPr>
        <w:t>VaVaI</w:t>
      </w:r>
      <w:proofErr w:type="spellEnd"/>
      <w:r w:rsidRPr="0084489D">
        <w:rPr>
          <w:rFonts w:eastAsia="ArialNarrow" w:cs="ArialNarrow"/>
          <w:sz w:val="18"/>
          <w:szCs w:val="18"/>
        </w:rPr>
        <w:t xml:space="preserve"> na kategorizaci OECD.</w:t>
      </w:r>
    </w:p>
  </w:footnote>
  <w:footnote w:id="5">
    <w:p w:rsidR="002E3760" w:rsidRPr="00C509DB" w:rsidRDefault="002E3760" w:rsidP="00DA6EE8">
      <w:pPr>
        <w:pStyle w:val="Textpoznpodarou"/>
      </w:pPr>
      <w:r>
        <w:rPr>
          <w:rStyle w:val="Znakapoznpodarou"/>
        </w:rPr>
        <w:footnoteRef/>
      </w:r>
      <w:r>
        <w:t xml:space="preserve"> </w:t>
      </w:r>
      <w:r w:rsidRPr="00C509DB">
        <w:t xml:space="preserve">viz </w:t>
      </w:r>
      <w:r w:rsidRPr="00C509DB">
        <w:rPr>
          <w:lang w:val="en-GB"/>
        </w:rPr>
        <w:t>Background report 2: Typology of Research Organisations and Effects of the EM Thresholds</w:t>
      </w:r>
      <w:r w:rsidRPr="00C509DB">
        <w:t xml:space="preserve">, Technopolis, </w:t>
      </w:r>
      <w:r w:rsidRPr="00C509DB">
        <w:rPr>
          <w:lang w:val="en-GB"/>
        </w:rPr>
        <w:t>March 2015</w:t>
      </w:r>
    </w:p>
    <w:p w:rsidR="002E3760" w:rsidRDefault="002E3760" w:rsidP="00DA6EE8">
      <w:pPr>
        <w:pStyle w:val="Textpoznpodarou"/>
      </w:pPr>
    </w:p>
  </w:footnote>
  <w:footnote w:id="6">
    <w:p w:rsidR="002E3760" w:rsidRPr="00FB4DF3" w:rsidRDefault="002E3760" w:rsidP="00FB4DF3">
      <w:pPr>
        <w:pStyle w:val="Prosttext"/>
        <w:spacing w:after="60"/>
        <w:rPr>
          <w:rFonts w:ascii="Arial Narrow" w:hAnsi="Arial Narrow"/>
          <w:sz w:val="20"/>
        </w:rPr>
      </w:pPr>
      <w:r>
        <w:rPr>
          <w:rStyle w:val="Znakapoznpodarou"/>
        </w:rPr>
        <w:footnoteRef/>
      </w:r>
      <w:r>
        <w:t xml:space="preserve"> </w:t>
      </w:r>
      <w:r w:rsidRPr="00FB4DF3">
        <w:rPr>
          <w:rFonts w:ascii="Arial Narrow" w:hAnsi="Arial Narrow"/>
          <w:sz w:val="20"/>
        </w:rPr>
        <w:t xml:space="preserve">Výpočet nákladů je proveden za předpokladu </w:t>
      </w:r>
      <w:r>
        <w:rPr>
          <w:rFonts w:ascii="Arial Narrow" w:hAnsi="Arial Narrow"/>
          <w:sz w:val="20"/>
        </w:rPr>
        <w:t xml:space="preserve">existence </w:t>
      </w:r>
      <w:r w:rsidRPr="00FB4DF3">
        <w:rPr>
          <w:rFonts w:ascii="Arial Narrow" w:hAnsi="Arial Narrow"/>
          <w:sz w:val="20"/>
        </w:rPr>
        <w:t xml:space="preserve">6 hlavních čtyřčlenných panelů (1 zahraniční a 3 domácí </w:t>
      </w:r>
      <w:r>
        <w:rPr>
          <w:rFonts w:ascii="Arial Narrow" w:hAnsi="Arial Narrow"/>
          <w:sz w:val="20"/>
        </w:rPr>
        <w:t>panelisté)</w:t>
      </w:r>
      <w:r w:rsidRPr="00FB4DF3">
        <w:rPr>
          <w:rFonts w:ascii="Arial Narrow" w:hAnsi="Arial Narrow"/>
          <w:sz w:val="20"/>
        </w:rPr>
        <w:t xml:space="preserve"> a 30 oborových p</w:t>
      </w:r>
      <w:r>
        <w:rPr>
          <w:rFonts w:ascii="Arial Narrow" w:hAnsi="Arial Narrow"/>
          <w:sz w:val="20"/>
        </w:rPr>
        <w:t>anelů, v průměru devítičlenných</w:t>
      </w:r>
      <w:r w:rsidRPr="00FB4DF3">
        <w:rPr>
          <w:rFonts w:ascii="Arial Narrow" w:hAnsi="Arial Narrow"/>
          <w:sz w:val="20"/>
        </w:rPr>
        <w:t>, s dvěma třetinami zahraničních panelistů.</w:t>
      </w:r>
    </w:p>
  </w:footnote>
  <w:footnote w:id="7">
    <w:p w:rsidR="002E3760" w:rsidRDefault="002E3760" w:rsidP="00FB4DF3">
      <w:pPr>
        <w:pStyle w:val="Textpoznpodarou"/>
        <w:spacing w:after="60" w:line="240" w:lineRule="auto"/>
        <w:ind w:left="284" w:hanging="284"/>
      </w:pPr>
      <w:r>
        <w:rPr>
          <w:rStyle w:val="Znakapoznpodarou"/>
        </w:rPr>
        <w:footnoteRef/>
      </w:r>
      <w:r>
        <w:t xml:space="preserve"> Za předpokladu, že odměny zahraničních expertů (panelistů a posuzovatelů) nebudou v ČR daněny a nebude se z nich odvádět sociální a zdravotní pojištění</w:t>
      </w:r>
    </w:p>
  </w:footnote>
  <w:footnote w:id="8">
    <w:p w:rsidR="002E3760" w:rsidRDefault="002E3760" w:rsidP="00FB4DF3">
      <w:pPr>
        <w:pStyle w:val="Textpoznpodarou"/>
        <w:spacing w:after="60" w:line="240" w:lineRule="auto"/>
        <w:ind w:left="284" w:hanging="284"/>
      </w:pPr>
      <w:r>
        <w:rPr>
          <w:rStyle w:val="Znakapoznpodarou"/>
        </w:rPr>
        <w:footnoteRef/>
      </w:r>
      <w:r>
        <w:t xml:space="preserve"> Při zahrnutí daně ze mzdy a povinných odvodů (sociální a zdravotní pojištění) zahraničních expertů (panelistů a posuzovatelů)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60" w:rsidRDefault="007A7901">
    <w:pPr>
      <w:pStyle w:val="Zhlav"/>
    </w:pPr>
    <w:r>
      <w:rPr>
        <w:noProof/>
        <w:lang w:val="cs-CZ"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85874" o:spid="_x0000_s2049" type="#_x0000_t75" style="position:absolute;margin-left:-286.9pt;margin-top:-16.45pt;width:419.15pt;height:759.95pt;z-index:-251656192;mso-position-horizontal-relative:margin;mso-position-vertical-relative:margin" o:allowincell="f">
          <v:imagedata r:id="rId1" o:title="čudlíky podtis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60" w:rsidRDefault="002E3760">
    <w:pPr>
      <w:pStyle w:val="Zhlav"/>
    </w:pPr>
    <w:r>
      <w:rPr>
        <w:noProof/>
        <w:lang w:val="cs-CZ" w:eastAsia="cs-CZ"/>
      </w:rPr>
      <w:drawing>
        <wp:anchor distT="0" distB="0" distL="114300" distR="114300" simplePos="0" relativeHeight="251655168" behindDoc="1" locked="0" layoutInCell="1" allowOverlap="1" wp14:anchorId="2C5B4BFF" wp14:editId="457F304E">
          <wp:simplePos x="0" y="0"/>
          <wp:positionH relativeFrom="column">
            <wp:posOffset>-437515</wp:posOffset>
          </wp:positionH>
          <wp:positionV relativeFrom="paragraph">
            <wp:posOffset>1875155</wp:posOffset>
          </wp:positionV>
          <wp:extent cx="7185025" cy="8437245"/>
          <wp:effectExtent l="19050" t="0" r="0" b="0"/>
          <wp:wrapNone/>
          <wp:docPr id="8" name="Obrázek 8" descr="čudlíky podt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čudlíky podtisk.jpg"/>
                  <pic:cNvPicPr>
                    <a:picLocks noChangeAspect="1" noChangeArrowheads="1"/>
                  </pic:cNvPicPr>
                </pic:nvPicPr>
                <pic:blipFill>
                  <a:blip r:embed="rId1"/>
                  <a:srcRect/>
                  <a:stretch>
                    <a:fillRect/>
                  </a:stretch>
                </pic:blipFill>
                <pic:spPr bwMode="auto">
                  <a:xfrm>
                    <a:off x="0" y="0"/>
                    <a:ext cx="7185025" cy="843724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60" w:rsidRDefault="002E3760" w:rsidP="00C17EBF">
    <w:pPr>
      <w:tabs>
        <w:tab w:val="left" w:pos="2552"/>
      </w:tabs>
    </w:pPr>
    <w:r>
      <w:rPr>
        <w:noProof/>
        <w:lang w:eastAsia="cs-CZ"/>
      </w:rPr>
      <w:drawing>
        <wp:anchor distT="0" distB="0" distL="114300" distR="114300" simplePos="0" relativeHeight="251656192" behindDoc="1" locked="0" layoutInCell="0" allowOverlap="1" wp14:anchorId="3B6D02CB" wp14:editId="6010F325">
          <wp:simplePos x="0" y="0"/>
          <wp:positionH relativeFrom="margin">
            <wp:posOffset>-3564890</wp:posOffset>
          </wp:positionH>
          <wp:positionV relativeFrom="margin">
            <wp:posOffset>-206375</wp:posOffset>
          </wp:positionV>
          <wp:extent cx="5323205" cy="9651365"/>
          <wp:effectExtent l="0" t="0" r="0" b="6985"/>
          <wp:wrapNone/>
          <wp:docPr id="97" name="obrázek 3" descr="čudlíky pod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čudlíky podti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3205" cy="9651365"/>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60" w:rsidRDefault="002E376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60" w:rsidRDefault="002E376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60" w:rsidRDefault="002E376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760" w:rsidRDefault="002E37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slovanseznam1"/>
      <w:lvlText w:val="%1."/>
      <w:lvlJc w:val="left"/>
      <w:pPr>
        <w:tabs>
          <w:tab w:val="num" w:pos="1920"/>
        </w:tabs>
        <w:ind w:left="1920" w:hanging="360"/>
      </w:pPr>
      <w:rPr>
        <w:rFonts w:cs="Times New Roman"/>
      </w:rPr>
    </w:lvl>
    <w:lvl w:ilvl="1">
      <w:start w:val="1"/>
      <w:numFmt w:val="none"/>
      <w:suff w:val="nothing"/>
      <w:lvlText w:val=""/>
      <w:lvlJc w:val="left"/>
      <w:pPr>
        <w:tabs>
          <w:tab w:val="num" w:pos="1560"/>
        </w:tabs>
        <w:ind w:left="2136" w:hanging="576"/>
      </w:pPr>
    </w:lvl>
    <w:lvl w:ilvl="2">
      <w:start w:val="1"/>
      <w:numFmt w:val="decimal"/>
      <w:pStyle w:val="AppendixHeading3"/>
      <w:lvlText w:val="%3.."/>
      <w:lvlJc w:val="left"/>
      <w:pPr>
        <w:tabs>
          <w:tab w:val="num" w:pos="1560"/>
        </w:tabs>
        <w:ind w:left="1560" w:firstLine="0"/>
      </w:pPr>
      <w:rPr>
        <w:rFonts w:cs="Times New Roman"/>
        <w:color w:val="333333"/>
      </w:rPr>
    </w:lvl>
    <w:lvl w:ilvl="3">
      <w:start w:val="1"/>
      <w:numFmt w:val="none"/>
      <w:suff w:val="nothing"/>
      <w:lvlText w:val=""/>
      <w:lvlJc w:val="left"/>
      <w:pPr>
        <w:tabs>
          <w:tab w:val="num" w:pos="1560"/>
        </w:tabs>
        <w:ind w:left="2424" w:hanging="864"/>
      </w:pPr>
    </w:lvl>
    <w:lvl w:ilvl="4">
      <w:start w:val="1"/>
      <w:numFmt w:val="none"/>
      <w:suff w:val="nothing"/>
      <w:lvlText w:val=""/>
      <w:lvlJc w:val="left"/>
      <w:pPr>
        <w:tabs>
          <w:tab w:val="num" w:pos="1560"/>
        </w:tabs>
        <w:ind w:left="2568" w:hanging="1008"/>
      </w:pPr>
    </w:lvl>
    <w:lvl w:ilvl="5">
      <w:start w:val="1"/>
      <w:numFmt w:val="none"/>
      <w:suff w:val="nothing"/>
      <w:lvlText w:val=""/>
      <w:lvlJc w:val="left"/>
      <w:pPr>
        <w:tabs>
          <w:tab w:val="num" w:pos="1560"/>
        </w:tabs>
        <w:ind w:left="2712" w:hanging="1152"/>
      </w:pPr>
    </w:lvl>
    <w:lvl w:ilvl="6">
      <w:start w:val="1"/>
      <w:numFmt w:val="none"/>
      <w:suff w:val="nothing"/>
      <w:lvlText w:val=""/>
      <w:lvlJc w:val="left"/>
      <w:pPr>
        <w:tabs>
          <w:tab w:val="num" w:pos="1560"/>
        </w:tabs>
        <w:ind w:left="2856" w:hanging="1296"/>
      </w:pPr>
    </w:lvl>
    <w:lvl w:ilvl="7">
      <w:start w:val="1"/>
      <w:numFmt w:val="none"/>
      <w:suff w:val="nothing"/>
      <w:lvlText w:val=""/>
      <w:lvlJc w:val="left"/>
      <w:pPr>
        <w:tabs>
          <w:tab w:val="num" w:pos="1560"/>
        </w:tabs>
        <w:ind w:left="3000" w:hanging="1440"/>
      </w:pPr>
    </w:lvl>
    <w:lvl w:ilvl="8">
      <w:start w:val="1"/>
      <w:numFmt w:val="none"/>
      <w:suff w:val="nothing"/>
      <w:lvlText w:val=""/>
      <w:lvlJc w:val="left"/>
      <w:pPr>
        <w:tabs>
          <w:tab w:val="num" w:pos="1560"/>
        </w:tabs>
        <w:ind w:left="3144" w:hanging="1584"/>
      </w:pPr>
    </w:lvl>
  </w:abstractNum>
  <w:abstractNum w:abstractNumId="1">
    <w:nsid w:val="00000002"/>
    <w:multiLevelType w:val="multilevel"/>
    <w:tmpl w:val="00000002"/>
    <w:name w:val="WW8Num2"/>
    <w:lvl w:ilvl="0">
      <w:start w:val="1"/>
      <w:numFmt w:val="decimal"/>
      <w:pStyle w:val="AppendixHeading1"/>
      <w:lvlText w:val="%1."/>
      <w:lvlJc w:val="left"/>
      <w:pPr>
        <w:tabs>
          <w:tab w:val="num" w:pos="360"/>
        </w:tabs>
        <w:ind w:left="360" w:hanging="360"/>
      </w:pPr>
      <w:rPr>
        <w:rFonts w:cs="Times New Roman"/>
      </w:rPr>
    </w:lvl>
    <w:lvl w:ilvl="1">
      <w:start w:val="1"/>
      <w:numFmt w:val="none"/>
      <w:suff w:val="nothing"/>
      <w:lvlText w:val=""/>
      <w:lvlJc w:val="left"/>
      <w:pPr>
        <w:tabs>
          <w:tab w:val="num" w:pos="0"/>
        </w:tabs>
        <w:ind w:left="576" w:hanging="576"/>
      </w:pPr>
    </w:lvl>
    <w:lvl w:ilvl="2">
      <w:start w:val="1"/>
      <w:numFmt w:val="decimal"/>
      <w:lvlText w:val="%3.."/>
      <w:lvlJc w:val="left"/>
      <w:pPr>
        <w:tabs>
          <w:tab w:val="num" w:pos="0"/>
        </w:tabs>
        <w:ind w:left="0" w:firstLine="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1956F92"/>
    <w:multiLevelType w:val="hybridMultilevel"/>
    <w:tmpl w:val="51F6C522"/>
    <w:lvl w:ilvl="0" w:tplc="0405000F">
      <w:start w:val="1"/>
      <w:numFmt w:val="decimal"/>
      <w:lvlText w:val="%1."/>
      <w:lvlJc w:val="left"/>
      <w:pPr>
        <w:ind w:left="502" w:hanging="360"/>
      </w:pPr>
      <w:rPr>
        <w:rFonts w:hint="default"/>
        <w:color w:val="C00000"/>
      </w:rPr>
    </w:lvl>
    <w:lvl w:ilvl="1" w:tplc="2FF07C14">
      <w:start w:val="1"/>
      <w:numFmt w:val="bullet"/>
      <w:lvlText w:val="o"/>
      <w:lvlJc w:val="left"/>
      <w:pPr>
        <w:ind w:left="-3664" w:hanging="360"/>
      </w:pPr>
      <w:rPr>
        <w:rFonts w:ascii="Courier New" w:hAnsi="Courier New" w:cs="Courier New" w:hint="default"/>
        <w:color w:val="FF0000"/>
      </w:rPr>
    </w:lvl>
    <w:lvl w:ilvl="2" w:tplc="08090005" w:tentative="1">
      <w:start w:val="1"/>
      <w:numFmt w:val="bullet"/>
      <w:lvlText w:val=""/>
      <w:lvlJc w:val="left"/>
      <w:pPr>
        <w:ind w:left="-2944" w:hanging="360"/>
      </w:pPr>
      <w:rPr>
        <w:rFonts w:ascii="Wingdings" w:hAnsi="Wingdings" w:hint="default"/>
      </w:rPr>
    </w:lvl>
    <w:lvl w:ilvl="3" w:tplc="08090001" w:tentative="1">
      <w:start w:val="1"/>
      <w:numFmt w:val="bullet"/>
      <w:lvlText w:val=""/>
      <w:lvlJc w:val="left"/>
      <w:pPr>
        <w:ind w:left="-2224" w:hanging="360"/>
      </w:pPr>
      <w:rPr>
        <w:rFonts w:ascii="Symbol" w:hAnsi="Symbol" w:hint="default"/>
      </w:rPr>
    </w:lvl>
    <w:lvl w:ilvl="4" w:tplc="08090003" w:tentative="1">
      <w:start w:val="1"/>
      <w:numFmt w:val="bullet"/>
      <w:lvlText w:val="o"/>
      <w:lvlJc w:val="left"/>
      <w:pPr>
        <w:ind w:left="-1504" w:hanging="360"/>
      </w:pPr>
      <w:rPr>
        <w:rFonts w:ascii="Courier New" w:hAnsi="Courier New" w:cs="Courier New" w:hint="default"/>
      </w:rPr>
    </w:lvl>
    <w:lvl w:ilvl="5" w:tplc="08090005" w:tentative="1">
      <w:start w:val="1"/>
      <w:numFmt w:val="bullet"/>
      <w:lvlText w:val=""/>
      <w:lvlJc w:val="left"/>
      <w:pPr>
        <w:ind w:left="-784" w:hanging="360"/>
      </w:pPr>
      <w:rPr>
        <w:rFonts w:ascii="Wingdings" w:hAnsi="Wingdings" w:hint="default"/>
      </w:rPr>
    </w:lvl>
    <w:lvl w:ilvl="6" w:tplc="08090001" w:tentative="1">
      <w:start w:val="1"/>
      <w:numFmt w:val="bullet"/>
      <w:lvlText w:val=""/>
      <w:lvlJc w:val="left"/>
      <w:pPr>
        <w:ind w:left="-64" w:hanging="360"/>
      </w:pPr>
      <w:rPr>
        <w:rFonts w:ascii="Symbol" w:hAnsi="Symbol" w:hint="default"/>
      </w:rPr>
    </w:lvl>
    <w:lvl w:ilvl="7" w:tplc="08090003" w:tentative="1">
      <w:start w:val="1"/>
      <w:numFmt w:val="bullet"/>
      <w:lvlText w:val="o"/>
      <w:lvlJc w:val="left"/>
      <w:pPr>
        <w:ind w:left="656" w:hanging="360"/>
      </w:pPr>
      <w:rPr>
        <w:rFonts w:ascii="Courier New" w:hAnsi="Courier New" w:cs="Courier New" w:hint="default"/>
      </w:rPr>
    </w:lvl>
    <w:lvl w:ilvl="8" w:tplc="08090005" w:tentative="1">
      <w:start w:val="1"/>
      <w:numFmt w:val="bullet"/>
      <w:lvlText w:val=""/>
      <w:lvlJc w:val="left"/>
      <w:pPr>
        <w:ind w:left="1376" w:hanging="360"/>
      </w:pPr>
      <w:rPr>
        <w:rFonts w:ascii="Wingdings" w:hAnsi="Wingdings" w:hint="default"/>
      </w:rPr>
    </w:lvl>
  </w:abstractNum>
  <w:abstractNum w:abstractNumId="6">
    <w:nsid w:val="054C6F57"/>
    <w:multiLevelType w:val="hybridMultilevel"/>
    <w:tmpl w:val="4FDE70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nsid w:val="06397539"/>
    <w:multiLevelType w:val="hybridMultilevel"/>
    <w:tmpl w:val="A13647A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AF6348A"/>
    <w:multiLevelType w:val="hybridMultilevel"/>
    <w:tmpl w:val="B7107A68"/>
    <w:lvl w:ilvl="0" w:tplc="E5D4BD2C">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D7B5812"/>
    <w:multiLevelType w:val="hybridMultilevel"/>
    <w:tmpl w:val="594A00D8"/>
    <w:lvl w:ilvl="0" w:tplc="AA1A449A">
      <w:start w:val="1"/>
      <w:numFmt w:val="decimal"/>
      <w:lvlText w:val="%1."/>
      <w:lvlJc w:val="left"/>
      <w:pPr>
        <w:ind w:left="5606" w:hanging="360"/>
      </w:pPr>
      <w:rPr>
        <w:rFonts w:hint="default"/>
        <w:b w:val="0"/>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E8C4F2B"/>
    <w:multiLevelType w:val="hybridMultilevel"/>
    <w:tmpl w:val="45FC35B8"/>
    <w:lvl w:ilvl="0" w:tplc="4DA053AA">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4A35D47"/>
    <w:multiLevelType w:val="hybridMultilevel"/>
    <w:tmpl w:val="594A00D8"/>
    <w:lvl w:ilvl="0" w:tplc="AA1A449A">
      <w:start w:val="1"/>
      <w:numFmt w:val="decimal"/>
      <w:lvlText w:val="%1."/>
      <w:lvlJc w:val="left"/>
      <w:pPr>
        <w:ind w:left="5606" w:hanging="360"/>
      </w:pPr>
      <w:rPr>
        <w:rFonts w:hint="default"/>
        <w:b w:val="0"/>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5923B34"/>
    <w:multiLevelType w:val="hybridMultilevel"/>
    <w:tmpl w:val="3A88C080"/>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7EE2DD5"/>
    <w:multiLevelType w:val="hybridMultilevel"/>
    <w:tmpl w:val="79BCA28E"/>
    <w:lvl w:ilvl="0" w:tplc="A620C496">
      <w:start w:val="1"/>
      <w:numFmt w:val="bullet"/>
      <w:lvlText w:val="•"/>
      <w:lvlJc w:val="left"/>
      <w:pPr>
        <w:tabs>
          <w:tab w:val="num" w:pos="720"/>
        </w:tabs>
        <w:ind w:left="720" w:hanging="360"/>
      </w:pPr>
      <w:rPr>
        <w:rFonts w:ascii="Times New Roman" w:hAnsi="Times New Roman" w:hint="default"/>
      </w:rPr>
    </w:lvl>
    <w:lvl w:ilvl="1" w:tplc="4D6443C8">
      <w:numFmt w:val="none"/>
      <w:lvlText w:val=""/>
      <w:lvlJc w:val="left"/>
      <w:pPr>
        <w:tabs>
          <w:tab w:val="num" w:pos="360"/>
        </w:tabs>
      </w:pPr>
    </w:lvl>
    <w:lvl w:ilvl="2" w:tplc="BA9A1554">
      <w:numFmt w:val="none"/>
      <w:lvlText w:val=""/>
      <w:lvlJc w:val="left"/>
      <w:pPr>
        <w:tabs>
          <w:tab w:val="num" w:pos="360"/>
        </w:tabs>
      </w:pPr>
    </w:lvl>
    <w:lvl w:ilvl="3" w:tplc="991C2E20" w:tentative="1">
      <w:start w:val="1"/>
      <w:numFmt w:val="bullet"/>
      <w:lvlText w:val="•"/>
      <w:lvlJc w:val="left"/>
      <w:pPr>
        <w:tabs>
          <w:tab w:val="num" w:pos="2880"/>
        </w:tabs>
        <w:ind w:left="2880" w:hanging="360"/>
      </w:pPr>
      <w:rPr>
        <w:rFonts w:ascii="Times New Roman" w:hAnsi="Times New Roman" w:hint="default"/>
      </w:rPr>
    </w:lvl>
    <w:lvl w:ilvl="4" w:tplc="DFD6D5D4" w:tentative="1">
      <w:start w:val="1"/>
      <w:numFmt w:val="bullet"/>
      <w:lvlText w:val="•"/>
      <w:lvlJc w:val="left"/>
      <w:pPr>
        <w:tabs>
          <w:tab w:val="num" w:pos="3600"/>
        </w:tabs>
        <w:ind w:left="3600" w:hanging="360"/>
      </w:pPr>
      <w:rPr>
        <w:rFonts w:ascii="Times New Roman" w:hAnsi="Times New Roman" w:hint="default"/>
      </w:rPr>
    </w:lvl>
    <w:lvl w:ilvl="5" w:tplc="D6F615FA" w:tentative="1">
      <w:start w:val="1"/>
      <w:numFmt w:val="bullet"/>
      <w:lvlText w:val="•"/>
      <w:lvlJc w:val="left"/>
      <w:pPr>
        <w:tabs>
          <w:tab w:val="num" w:pos="4320"/>
        </w:tabs>
        <w:ind w:left="4320" w:hanging="360"/>
      </w:pPr>
      <w:rPr>
        <w:rFonts w:ascii="Times New Roman" w:hAnsi="Times New Roman" w:hint="default"/>
      </w:rPr>
    </w:lvl>
    <w:lvl w:ilvl="6" w:tplc="75F0F7EE" w:tentative="1">
      <w:start w:val="1"/>
      <w:numFmt w:val="bullet"/>
      <w:lvlText w:val="•"/>
      <w:lvlJc w:val="left"/>
      <w:pPr>
        <w:tabs>
          <w:tab w:val="num" w:pos="5040"/>
        </w:tabs>
        <w:ind w:left="5040" w:hanging="360"/>
      </w:pPr>
      <w:rPr>
        <w:rFonts w:ascii="Times New Roman" w:hAnsi="Times New Roman" w:hint="default"/>
      </w:rPr>
    </w:lvl>
    <w:lvl w:ilvl="7" w:tplc="0798B47C" w:tentative="1">
      <w:start w:val="1"/>
      <w:numFmt w:val="bullet"/>
      <w:lvlText w:val="•"/>
      <w:lvlJc w:val="left"/>
      <w:pPr>
        <w:tabs>
          <w:tab w:val="num" w:pos="5760"/>
        </w:tabs>
        <w:ind w:left="5760" w:hanging="360"/>
      </w:pPr>
      <w:rPr>
        <w:rFonts w:ascii="Times New Roman" w:hAnsi="Times New Roman" w:hint="default"/>
      </w:rPr>
    </w:lvl>
    <w:lvl w:ilvl="8" w:tplc="935CDDF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F9D72A9"/>
    <w:multiLevelType w:val="hybridMultilevel"/>
    <w:tmpl w:val="FE7A43AC"/>
    <w:lvl w:ilvl="0" w:tplc="E5D4BD2C">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1840489"/>
    <w:multiLevelType w:val="hybridMultilevel"/>
    <w:tmpl w:val="3DAC71D6"/>
    <w:lvl w:ilvl="0" w:tplc="E5D4BD2C">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1B97631"/>
    <w:multiLevelType w:val="hybridMultilevel"/>
    <w:tmpl w:val="32F078A8"/>
    <w:lvl w:ilvl="0" w:tplc="0405000F">
      <w:start w:val="1"/>
      <w:numFmt w:val="decimal"/>
      <w:lvlText w:val="%1."/>
      <w:lvlJc w:val="left"/>
      <w:pPr>
        <w:ind w:left="644" w:hanging="360"/>
      </w:pPr>
      <w:rPr>
        <w:rFonts w:hint="default"/>
        <w:color w:val="C0000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1EA336D"/>
    <w:multiLevelType w:val="hybridMultilevel"/>
    <w:tmpl w:val="2D0EE616"/>
    <w:lvl w:ilvl="0" w:tplc="949C9028">
      <w:start w:val="1"/>
      <w:numFmt w:val="lowerRoman"/>
      <w:lvlText w:val="%1."/>
      <w:lvlJc w:val="right"/>
      <w:pPr>
        <w:tabs>
          <w:tab w:val="num" w:pos="720"/>
        </w:tabs>
        <w:ind w:left="720" w:hanging="360"/>
      </w:pPr>
    </w:lvl>
    <w:lvl w:ilvl="1" w:tplc="EAA2E5EC" w:tentative="1">
      <w:start w:val="1"/>
      <w:numFmt w:val="lowerRoman"/>
      <w:lvlText w:val="%2."/>
      <w:lvlJc w:val="right"/>
      <w:pPr>
        <w:tabs>
          <w:tab w:val="num" w:pos="1440"/>
        </w:tabs>
        <w:ind w:left="1440" w:hanging="360"/>
      </w:pPr>
    </w:lvl>
    <w:lvl w:ilvl="2" w:tplc="176E3DEC" w:tentative="1">
      <w:start w:val="1"/>
      <w:numFmt w:val="lowerRoman"/>
      <w:lvlText w:val="%3."/>
      <w:lvlJc w:val="right"/>
      <w:pPr>
        <w:tabs>
          <w:tab w:val="num" w:pos="2160"/>
        </w:tabs>
        <w:ind w:left="2160" w:hanging="360"/>
      </w:pPr>
    </w:lvl>
    <w:lvl w:ilvl="3" w:tplc="D332BA04" w:tentative="1">
      <w:start w:val="1"/>
      <w:numFmt w:val="lowerRoman"/>
      <w:lvlText w:val="%4."/>
      <w:lvlJc w:val="right"/>
      <w:pPr>
        <w:tabs>
          <w:tab w:val="num" w:pos="2880"/>
        </w:tabs>
        <w:ind w:left="2880" w:hanging="360"/>
      </w:pPr>
    </w:lvl>
    <w:lvl w:ilvl="4" w:tplc="9F843BA0" w:tentative="1">
      <w:start w:val="1"/>
      <w:numFmt w:val="lowerRoman"/>
      <w:lvlText w:val="%5."/>
      <w:lvlJc w:val="right"/>
      <w:pPr>
        <w:tabs>
          <w:tab w:val="num" w:pos="3600"/>
        </w:tabs>
        <w:ind w:left="3600" w:hanging="360"/>
      </w:pPr>
    </w:lvl>
    <w:lvl w:ilvl="5" w:tplc="E154D534" w:tentative="1">
      <w:start w:val="1"/>
      <w:numFmt w:val="lowerRoman"/>
      <w:lvlText w:val="%6."/>
      <w:lvlJc w:val="right"/>
      <w:pPr>
        <w:tabs>
          <w:tab w:val="num" w:pos="4320"/>
        </w:tabs>
        <w:ind w:left="4320" w:hanging="360"/>
      </w:pPr>
    </w:lvl>
    <w:lvl w:ilvl="6" w:tplc="A65A3FC0" w:tentative="1">
      <w:start w:val="1"/>
      <w:numFmt w:val="lowerRoman"/>
      <w:lvlText w:val="%7."/>
      <w:lvlJc w:val="right"/>
      <w:pPr>
        <w:tabs>
          <w:tab w:val="num" w:pos="5040"/>
        </w:tabs>
        <w:ind w:left="5040" w:hanging="360"/>
      </w:pPr>
    </w:lvl>
    <w:lvl w:ilvl="7" w:tplc="2A9E5C36" w:tentative="1">
      <w:start w:val="1"/>
      <w:numFmt w:val="lowerRoman"/>
      <w:lvlText w:val="%8."/>
      <w:lvlJc w:val="right"/>
      <w:pPr>
        <w:tabs>
          <w:tab w:val="num" w:pos="5760"/>
        </w:tabs>
        <w:ind w:left="5760" w:hanging="360"/>
      </w:pPr>
    </w:lvl>
    <w:lvl w:ilvl="8" w:tplc="EDD6F424" w:tentative="1">
      <w:start w:val="1"/>
      <w:numFmt w:val="lowerRoman"/>
      <w:lvlText w:val="%9."/>
      <w:lvlJc w:val="right"/>
      <w:pPr>
        <w:tabs>
          <w:tab w:val="num" w:pos="6480"/>
        </w:tabs>
        <w:ind w:left="6480" w:hanging="360"/>
      </w:pPr>
    </w:lvl>
  </w:abstractNum>
  <w:abstractNum w:abstractNumId="18">
    <w:nsid w:val="23A7651E"/>
    <w:multiLevelType w:val="hybridMultilevel"/>
    <w:tmpl w:val="D3FC0C96"/>
    <w:lvl w:ilvl="0" w:tplc="E5D4BD2C">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7D54FAB"/>
    <w:multiLevelType w:val="hybridMultilevel"/>
    <w:tmpl w:val="0D8C144C"/>
    <w:lvl w:ilvl="0" w:tplc="0405000F">
      <w:start w:val="1"/>
      <w:numFmt w:val="decimal"/>
      <w:pStyle w:val="Seznamsodrkami"/>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nsid w:val="29042B8D"/>
    <w:multiLevelType w:val="hybridMultilevel"/>
    <w:tmpl w:val="594A00D8"/>
    <w:lvl w:ilvl="0" w:tplc="AA1A449A">
      <w:start w:val="1"/>
      <w:numFmt w:val="decimal"/>
      <w:lvlText w:val="%1."/>
      <w:lvlJc w:val="left"/>
      <w:pPr>
        <w:ind w:left="5606" w:hanging="360"/>
      </w:pPr>
      <w:rPr>
        <w:rFonts w:hint="default"/>
        <w:b w:val="0"/>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998719B"/>
    <w:multiLevelType w:val="hybridMultilevel"/>
    <w:tmpl w:val="C5DC0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8F48F0"/>
    <w:multiLevelType w:val="hybridMultilevel"/>
    <w:tmpl w:val="BD201EA6"/>
    <w:lvl w:ilvl="0" w:tplc="7EF89300">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2D9E4F0E"/>
    <w:multiLevelType w:val="hybridMultilevel"/>
    <w:tmpl w:val="281E93FC"/>
    <w:lvl w:ilvl="0" w:tplc="AD844C2E">
      <w:start w:val="1"/>
      <w:numFmt w:val="bullet"/>
      <w:pStyle w:val="modrodrky"/>
      <w:lvlText w:val=""/>
      <w:lvlJc w:val="left"/>
      <w:pPr>
        <w:ind w:left="644" w:hanging="360"/>
      </w:pPr>
      <w:rPr>
        <w:rFonts w:ascii="Symbol" w:hAnsi="Symbol" w:hint="default"/>
        <w:color w:val="C0000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348A5677"/>
    <w:multiLevelType w:val="hybridMultilevel"/>
    <w:tmpl w:val="9686F7FE"/>
    <w:lvl w:ilvl="0" w:tplc="0405000F">
      <w:start w:val="1"/>
      <w:numFmt w:val="decimal"/>
      <w:lvlText w:val="%1."/>
      <w:lvlJc w:val="left"/>
      <w:pPr>
        <w:ind w:left="644" w:hanging="360"/>
      </w:pPr>
      <w:rPr>
        <w:rFonts w:hint="default"/>
        <w:color w:val="C0000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38473D45"/>
    <w:multiLevelType w:val="hybridMultilevel"/>
    <w:tmpl w:val="594A00D8"/>
    <w:lvl w:ilvl="0" w:tplc="AA1A449A">
      <w:start w:val="1"/>
      <w:numFmt w:val="decimal"/>
      <w:lvlText w:val="%1."/>
      <w:lvlJc w:val="left"/>
      <w:pPr>
        <w:ind w:left="5606" w:hanging="360"/>
      </w:pPr>
      <w:rPr>
        <w:rFonts w:hint="default"/>
        <w:b w:val="0"/>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C012B6C"/>
    <w:multiLevelType w:val="multilevel"/>
    <w:tmpl w:val="F590501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3D8849CC"/>
    <w:multiLevelType w:val="hybridMultilevel"/>
    <w:tmpl w:val="0F626A5A"/>
    <w:lvl w:ilvl="0" w:tplc="653884F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F6130CB"/>
    <w:multiLevelType w:val="hybridMultilevel"/>
    <w:tmpl w:val="404C24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40082CF1"/>
    <w:multiLevelType w:val="hybridMultilevel"/>
    <w:tmpl w:val="FF60B682"/>
    <w:lvl w:ilvl="0" w:tplc="4A56450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3B6507E"/>
    <w:multiLevelType w:val="hybridMultilevel"/>
    <w:tmpl w:val="5EC2C3F2"/>
    <w:lvl w:ilvl="0" w:tplc="B922D584">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3EC72BB"/>
    <w:multiLevelType w:val="hybridMultilevel"/>
    <w:tmpl w:val="594A00D8"/>
    <w:lvl w:ilvl="0" w:tplc="AA1A449A">
      <w:start w:val="1"/>
      <w:numFmt w:val="decimal"/>
      <w:lvlText w:val="%1."/>
      <w:lvlJc w:val="left"/>
      <w:pPr>
        <w:ind w:left="5606" w:hanging="360"/>
      </w:pPr>
      <w:rPr>
        <w:rFonts w:hint="default"/>
        <w:b w:val="0"/>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56D2C6D"/>
    <w:multiLevelType w:val="hybridMultilevel"/>
    <w:tmpl w:val="0840EBC0"/>
    <w:lvl w:ilvl="0" w:tplc="0405000F">
      <w:start w:val="1"/>
      <w:numFmt w:val="decimal"/>
      <w:lvlText w:val="%1."/>
      <w:lvlJc w:val="left"/>
      <w:pPr>
        <w:ind w:left="5606" w:hanging="360"/>
      </w:pPr>
      <w:rPr>
        <w:rFont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C02215A"/>
    <w:multiLevelType w:val="hybridMultilevel"/>
    <w:tmpl w:val="3F923BC8"/>
    <w:lvl w:ilvl="0" w:tplc="0405000F">
      <w:start w:val="1"/>
      <w:numFmt w:val="decimal"/>
      <w:lvlText w:val="%1."/>
      <w:lvlJc w:val="left"/>
      <w:pPr>
        <w:ind w:left="644" w:hanging="360"/>
      </w:pPr>
      <w:rPr>
        <w:rFonts w:hint="default"/>
        <w:color w:val="C0000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24865D2"/>
    <w:multiLevelType w:val="hybridMultilevel"/>
    <w:tmpl w:val="FB7ED7D2"/>
    <w:lvl w:ilvl="0" w:tplc="E5D4BD2C">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4870BEA"/>
    <w:multiLevelType w:val="hybridMultilevel"/>
    <w:tmpl w:val="753CE082"/>
    <w:lvl w:ilvl="0" w:tplc="E5D4BD2C">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5072AEB"/>
    <w:multiLevelType w:val="hybridMultilevel"/>
    <w:tmpl w:val="EE5AA5D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57371698"/>
    <w:multiLevelType w:val="hybridMultilevel"/>
    <w:tmpl w:val="7A78ADF6"/>
    <w:lvl w:ilvl="0" w:tplc="461CF018">
      <w:start w:val="1"/>
      <w:numFmt w:val="bullet"/>
      <w:lvlText w:val=""/>
      <w:lvlJc w:val="left"/>
      <w:pPr>
        <w:ind w:left="5606"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A5372DA"/>
    <w:multiLevelType w:val="hybridMultilevel"/>
    <w:tmpl w:val="C4D0D1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5D27782F"/>
    <w:multiLevelType w:val="hybridMultilevel"/>
    <w:tmpl w:val="0D6A0E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5DA71BD1"/>
    <w:multiLevelType w:val="hybridMultilevel"/>
    <w:tmpl w:val="E3F82C9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5F7A0B0F"/>
    <w:multiLevelType w:val="hybridMultilevel"/>
    <w:tmpl w:val="EF3EE05C"/>
    <w:lvl w:ilvl="0" w:tplc="0405000F">
      <w:start w:val="1"/>
      <w:numFmt w:val="decimal"/>
      <w:lvlText w:val="%1."/>
      <w:lvlJc w:val="left"/>
      <w:pPr>
        <w:ind w:left="644" w:hanging="360"/>
      </w:pPr>
      <w:rPr>
        <w:rFonts w:hint="default"/>
        <w:color w:val="C0000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66D957E9"/>
    <w:multiLevelType w:val="hybridMultilevel"/>
    <w:tmpl w:val="40FEB608"/>
    <w:lvl w:ilvl="0" w:tplc="3FDE9734">
      <w:numFmt w:val="bullet"/>
      <w:lvlText w:val="•"/>
      <w:lvlJc w:val="left"/>
      <w:pPr>
        <w:ind w:left="408" w:hanging="360"/>
      </w:pPr>
      <w:rPr>
        <w:rFonts w:ascii="Calibri" w:eastAsia="ArialNarrow" w:hAnsi="Calibri" w:cs="AralDOT-Regular" w:hint="default"/>
        <w:color w:val="C40039"/>
      </w:rPr>
    </w:lvl>
    <w:lvl w:ilvl="1" w:tplc="04050003" w:tentative="1">
      <w:start w:val="1"/>
      <w:numFmt w:val="bullet"/>
      <w:lvlText w:val="o"/>
      <w:lvlJc w:val="left"/>
      <w:pPr>
        <w:ind w:left="1128" w:hanging="360"/>
      </w:pPr>
      <w:rPr>
        <w:rFonts w:ascii="Courier New" w:hAnsi="Courier New" w:cs="Courier New" w:hint="default"/>
      </w:rPr>
    </w:lvl>
    <w:lvl w:ilvl="2" w:tplc="04050005" w:tentative="1">
      <w:start w:val="1"/>
      <w:numFmt w:val="bullet"/>
      <w:lvlText w:val=""/>
      <w:lvlJc w:val="left"/>
      <w:pPr>
        <w:ind w:left="1848" w:hanging="360"/>
      </w:pPr>
      <w:rPr>
        <w:rFonts w:ascii="Wingdings" w:hAnsi="Wingdings" w:hint="default"/>
      </w:rPr>
    </w:lvl>
    <w:lvl w:ilvl="3" w:tplc="04050001" w:tentative="1">
      <w:start w:val="1"/>
      <w:numFmt w:val="bullet"/>
      <w:lvlText w:val=""/>
      <w:lvlJc w:val="left"/>
      <w:pPr>
        <w:ind w:left="2568" w:hanging="360"/>
      </w:pPr>
      <w:rPr>
        <w:rFonts w:ascii="Symbol" w:hAnsi="Symbol" w:hint="default"/>
      </w:rPr>
    </w:lvl>
    <w:lvl w:ilvl="4" w:tplc="04050003" w:tentative="1">
      <w:start w:val="1"/>
      <w:numFmt w:val="bullet"/>
      <w:lvlText w:val="o"/>
      <w:lvlJc w:val="left"/>
      <w:pPr>
        <w:ind w:left="3288" w:hanging="360"/>
      </w:pPr>
      <w:rPr>
        <w:rFonts w:ascii="Courier New" w:hAnsi="Courier New" w:cs="Courier New" w:hint="default"/>
      </w:rPr>
    </w:lvl>
    <w:lvl w:ilvl="5" w:tplc="04050005" w:tentative="1">
      <w:start w:val="1"/>
      <w:numFmt w:val="bullet"/>
      <w:lvlText w:val=""/>
      <w:lvlJc w:val="left"/>
      <w:pPr>
        <w:ind w:left="4008" w:hanging="360"/>
      </w:pPr>
      <w:rPr>
        <w:rFonts w:ascii="Wingdings" w:hAnsi="Wingdings" w:hint="default"/>
      </w:rPr>
    </w:lvl>
    <w:lvl w:ilvl="6" w:tplc="04050001" w:tentative="1">
      <w:start w:val="1"/>
      <w:numFmt w:val="bullet"/>
      <w:lvlText w:val=""/>
      <w:lvlJc w:val="left"/>
      <w:pPr>
        <w:ind w:left="4728" w:hanging="360"/>
      </w:pPr>
      <w:rPr>
        <w:rFonts w:ascii="Symbol" w:hAnsi="Symbol" w:hint="default"/>
      </w:rPr>
    </w:lvl>
    <w:lvl w:ilvl="7" w:tplc="04050003" w:tentative="1">
      <w:start w:val="1"/>
      <w:numFmt w:val="bullet"/>
      <w:lvlText w:val="o"/>
      <w:lvlJc w:val="left"/>
      <w:pPr>
        <w:ind w:left="5448" w:hanging="360"/>
      </w:pPr>
      <w:rPr>
        <w:rFonts w:ascii="Courier New" w:hAnsi="Courier New" w:cs="Courier New" w:hint="default"/>
      </w:rPr>
    </w:lvl>
    <w:lvl w:ilvl="8" w:tplc="04050005" w:tentative="1">
      <w:start w:val="1"/>
      <w:numFmt w:val="bullet"/>
      <w:lvlText w:val=""/>
      <w:lvlJc w:val="left"/>
      <w:pPr>
        <w:ind w:left="6168" w:hanging="360"/>
      </w:pPr>
      <w:rPr>
        <w:rFonts w:ascii="Wingdings" w:hAnsi="Wingdings" w:hint="default"/>
      </w:rPr>
    </w:lvl>
  </w:abstractNum>
  <w:abstractNum w:abstractNumId="43">
    <w:nsid w:val="68D27D0C"/>
    <w:multiLevelType w:val="hybridMultilevel"/>
    <w:tmpl w:val="A98830EE"/>
    <w:lvl w:ilvl="0" w:tplc="6F6024D4">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9425EB2"/>
    <w:multiLevelType w:val="hybridMultilevel"/>
    <w:tmpl w:val="594A00D8"/>
    <w:lvl w:ilvl="0" w:tplc="AA1A449A">
      <w:start w:val="1"/>
      <w:numFmt w:val="decimal"/>
      <w:lvlText w:val="%1."/>
      <w:lvlJc w:val="left"/>
      <w:pPr>
        <w:ind w:left="5606" w:hanging="360"/>
      </w:pPr>
      <w:rPr>
        <w:rFonts w:hint="default"/>
        <w:b w:val="0"/>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FE27AAF"/>
    <w:multiLevelType w:val="hybridMultilevel"/>
    <w:tmpl w:val="3F18C546"/>
    <w:lvl w:ilvl="0" w:tplc="C5AABBF2">
      <w:start w:val="1"/>
      <w:numFmt w:val="bullet"/>
      <w:pStyle w:val="ipnodrky2"/>
      <w:lvlText w:val=""/>
      <w:lvlJc w:val="left"/>
      <w:pPr>
        <w:ind w:left="720" w:hanging="360"/>
      </w:pPr>
      <w:rPr>
        <w:rFonts w:ascii="Symbol" w:hAnsi="Symbol" w:hint="default"/>
        <w:color w:val="03468F"/>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700A71BE"/>
    <w:multiLevelType w:val="hybridMultilevel"/>
    <w:tmpl w:val="594A00D8"/>
    <w:lvl w:ilvl="0" w:tplc="AA1A449A">
      <w:start w:val="1"/>
      <w:numFmt w:val="decimal"/>
      <w:lvlText w:val="%1."/>
      <w:lvlJc w:val="left"/>
      <w:pPr>
        <w:ind w:left="5606" w:hanging="360"/>
      </w:pPr>
      <w:rPr>
        <w:rFonts w:hint="default"/>
        <w:b w:val="0"/>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14245AD"/>
    <w:multiLevelType w:val="hybridMultilevel"/>
    <w:tmpl w:val="A08A64B8"/>
    <w:lvl w:ilvl="0" w:tplc="E5D4BD2C">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756C055F"/>
    <w:multiLevelType w:val="hybridMultilevel"/>
    <w:tmpl w:val="72A81E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766A2200"/>
    <w:multiLevelType w:val="hybridMultilevel"/>
    <w:tmpl w:val="594A00D8"/>
    <w:lvl w:ilvl="0" w:tplc="AA1A449A">
      <w:start w:val="1"/>
      <w:numFmt w:val="decimal"/>
      <w:lvlText w:val="%1."/>
      <w:lvlJc w:val="left"/>
      <w:pPr>
        <w:ind w:left="5606" w:hanging="360"/>
      </w:pPr>
      <w:rPr>
        <w:rFonts w:hint="default"/>
        <w:b w:val="0"/>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86C132C"/>
    <w:multiLevelType w:val="hybridMultilevel"/>
    <w:tmpl w:val="7840A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9CB2393"/>
    <w:multiLevelType w:val="multilevel"/>
    <w:tmpl w:val="F8D4A4DE"/>
    <w:lvl w:ilvl="0">
      <w:start w:val="1"/>
      <w:numFmt w:val="decimal"/>
      <w:pStyle w:val="Nadpis1"/>
      <w:suff w:val="space"/>
      <w:lvlText w:val="%1."/>
      <w:lvlJc w:val="left"/>
      <w:pPr>
        <w:ind w:left="432" w:hanging="432"/>
      </w:pPr>
      <w:rPr>
        <w:rFonts w:hint="default"/>
      </w:rPr>
    </w:lvl>
    <w:lvl w:ilvl="1">
      <w:start w:val="1"/>
      <w:numFmt w:val="decimal"/>
      <w:pStyle w:val="Nadpis2"/>
      <w:suff w:val="space"/>
      <w:lvlText w:val="%1.%2"/>
      <w:lvlJc w:val="left"/>
      <w:pPr>
        <w:ind w:left="718" w:hanging="576"/>
      </w:pPr>
      <w:rPr>
        <w:rFonts w:ascii="Arial" w:hAnsi="Arial" w:cs="Arial" w:hint="default"/>
        <w:b/>
        <w:bCs w:val="0"/>
        <w:i w:val="0"/>
        <w:iCs w:val="0"/>
        <w:caps w:val="0"/>
        <w:smallCaps w:val="0"/>
        <w:strike w:val="0"/>
        <w:dstrike w:val="0"/>
        <w:noProof w:val="0"/>
        <w:snapToGrid w:val="0"/>
        <w:vanish w:val="0"/>
        <w:color w:val="DA7C89"/>
        <w:spacing w:val="0"/>
        <w:w w:val="0"/>
        <w:kern w:val="0"/>
        <w:position w:val="0"/>
        <w:szCs w:val="0"/>
        <w:u w:val="none"/>
        <w:vertAlign w:val="baseline"/>
        <w:em w:val="none"/>
      </w:rPr>
    </w:lvl>
    <w:lvl w:ilvl="2">
      <w:start w:val="1"/>
      <w:numFmt w:val="decimal"/>
      <w:pStyle w:val="Nadpis3"/>
      <w:suff w:val="space"/>
      <w:lvlText w:val="%1.%2.%3"/>
      <w:lvlJc w:val="left"/>
      <w:pPr>
        <w:ind w:left="426"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52">
    <w:nsid w:val="7BD73F66"/>
    <w:multiLevelType w:val="hybridMultilevel"/>
    <w:tmpl w:val="FAE02A60"/>
    <w:lvl w:ilvl="0" w:tplc="3FDE9734">
      <w:numFmt w:val="bullet"/>
      <w:lvlText w:val="•"/>
      <w:lvlJc w:val="left"/>
      <w:pPr>
        <w:ind w:left="408" w:hanging="360"/>
      </w:pPr>
      <w:rPr>
        <w:rFonts w:ascii="Calibri" w:eastAsia="ArialNarrow" w:hAnsi="Calibri" w:cs="AralDOT-Regular" w:hint="default"/>
        <w:color w:val="C4003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7C3F5FF6"/>
    <w:multiLevelType w:val="hybridMultilevel"/>
    <w:tmpl w:val="6D026302"/>
    <w:lvl w:ilvl="0" w:tplc="0405000F">
      <w:start w:val="1"/>
      <w:numFmt w:val="decimal"/>
      <w:lvlText w:val="%1."/>
      <w:lvlJc w:val="left"/>
      <w:pPr>
        <w:ind w:left="644" w:hanging="360"/>
      </w:pPr>
      <w:rPr>
        <w:rFonts w:hint="default"/>
        <w:color w:val="C0000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7F7D42CD"/>
    <w:multiLevelType w:val="multilevel"/>
    <w:tmpl w:val="E8A0F8F8"/>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1"/>
  </w:num>
  <w:num w:numId="3">
    <w:abstractNumId w:val="54"/>
  </w:num>
  <w:num w:numId="4">
    <w:abstractNumId w:val="51"/>
  </w:num>
  <w:num w:numId="5">
    <w:abstractNumId w:val="23"/>
  </w:num>
  <w:num w:numId="6">
    <w:abstractNumId w:val="45"/>
  </w:num>
  <w:num w:numId="7">
    <w:abstractNumId w:val="5"/>
  </w:num>
  <w:num w:numId="8">
    <w:abstractNumId w:val="50"/>
  </w:num>
  <w:num w:numId="9">
    <w:abstractNumId w:val="21"/>
  </w:num>
  <w:num w:numId="10">
    <w:abstractNumId w:val="37"/>
  </w:num>
  <w:num w:numId="11">
    <w:abstractNumId w:val="43"/>
  </w:num>
  <w:num w:numId="12">
    <w:abstractNumId w:val="32"/>
  </w:num>
  <w:num w:numId="13">
    <w:abstractNumId w:val="46"/>
  </w:num>
  <w:num w:numId="14">
    <w:abstractNumId w:val="31"/>
  </w:num>
  <w:num w:numId="15">
    <w:abstractNumId w:val="27"/>
  </w:num>
  <w:num w:numId="16">
    <w:abstractNumId w:val="30"/>
  </w:num>
  <w:num w:numId="17">
    <w:abstractNumId w:val="44"/>
  </w:num>
  <w:num w:numId="18">
    <w:abstractNumId w:val="11"/>
  </w:num>
  <w:num w:numId="19">
    <w:abstractNumId w:val="25"/>
  </w:num>
  <w:num w:numId="20">
    <w:abstractNumId w:val="29"/>
  </w:num>
  <w:num w:numId="21">
    <w:abstractNumId w:val="10"/>
  </w:num>
  <w:num w:numId="22">
    <w:abstractNumId w:val="20"/>
  </w:num>
  <w:num w:numId="23">
    <w:abstractNumId w:val="49"/>
  </w:num>
  <w:num w:numId="24">
    <w:abstractNumId w:val="9"/>
  </w:num>
  <w:num w:numId="25">
    <w:abstractNumId w:val="51"/>
  </w:num>
  <w:num w:numId="26">
    <w:abstractNumId w:val="48"/>
  </w:num>
  <w:num w:numId="27">
    <w:abstractNumId w:val="26"/>
  </w:num>
  <w:num w:numId="28">
    <w:abstractNumId w:val="42"/>
  </w:num>
  <w:num w:numId="29">
    <w:abstractNumId w:val="52"/>
  </w:num>
  <w:num w:numId="30">
    <w:abstractNumId w:val="18"/>
  </w:num>
  <w:num w:numId="31">
    <w:abstractNumId w:val="35"/>
  </w:num>
  <w:num w:numId="32">
    <w:abstractNumId w:val="47"/>
  </w:num>
  <w:num w:numId="33">
    <w:abstractNumId w:val="12"/>
  </w:num>
  <w:num w:numId="34">
    <w:abstractNumId w:val="22"/>
  </w:num>
  <w:num w:numId="35">
    <w:abstractNumId w:val="7"/>
  </w:num>
  <w:num w:numId="36">
    <w:abstractNumId w:val="8"/>
  </w:num>
  <w:num w:numId="37">
    <w:abstractNumId w:val="28"/>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num>
  <w:num w:numId="40">
    <w:abstractNumId w:val="36"/>
  </w:num>
  <w:num w:numId="41">
    <w:abstractNumId w:val="41"/>
  </w:num>
  <w:num w:numId="42">
    <w:abstractNumId w:val="33"/>
  </w:num>
  <w:num w:numId="43">
    <w:abstractNumId w:val="16"/>
  </w:num>
  <w:num w:numId="44">
    <w:abstractNumId w:val="24"/>
  </w:num>
  <w:num w:numId="45">
    <w:abstractNumId w:val="38"/>
  </w:num>
  <w:num w:numId="46">
    <w:abstractNumId w:val="53"/>
  </w:num>
  <w:num w:numId="47">
    <w:abstractNumId w:val="13"/>
  </w:num>
  <w:num w:numId="48">
    <w:abstractNumId w:val="17"/>
  </w:num>
  <w:num w:numId="49">
    <w:abstractNumId w:val="39"/>
  </w:num>
  <w:num w:numId="50">
    <w:abstractNumId w:val="15"/>
  </w:num>
  <w:num w:numId="51">
    <w:abstractNumId w:val="14"/>
  </w:num>
  <w:num w:numId="52">
    <w:abstractNumId w:val="34"/>
  </w:num>
  <w:num w:numId="53">
    <w:abstractNumId w:val="6"/>
  </w:num>
  <w:num w:numId="54">
    <w:abstractNumId w:val="6"/>
  </w:num>
  <w:num w:numId="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mirrorMargin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ln"/>
  <w:drawingGridHorizontalSpacing w:val="210"/>
  <w:drawingGridVerticalSpacing w:val="0"/>
  <w:displayHorizontalDrawingGridEvery w:val="0"/>
  <w:displayVerticalDrawingGridEvery w:val="0"/>
  <w:noPunctuationKerning/>
  <w:characterSpacingControl w:val="doNotCompress"/>
  <w:strictFirstAndLastChars/>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58A"/>
    <w:rsid w:val="00000423"/>
    <w:rsid w:val="00023DDE"/>
    <w:rsid w:val="00024BE3"/>
    <w:rsid w:val="0002789A"/>
    <w:rsid w:val="000361BC"/>
    <w:rsid w:val="00042D34"/>
    <w:rsid w:val="00052135"/>
    <w:rsid w:val="00055DB6"/>
    <w:rsid w:val="0005757B"/>
    <w:rsid w:val="000617B1"/>
    <w:rsid w:val="00062168"/>
    <w:rsid w:val="0009298A"/>
    <w:rsid w:val="000939EF"/>
    <w:rsid w:val="0009450D"/>
    <w:rsid w:val="000A2B6B"/>
    <w:rsid w:val="000A5EF8"/>
    <w:rsid w:val="000A786A"/>
    <w:rsid w:val="000B286B"/>
    <w:rsid w:val="000B3609"/>
    <w:rsid w:val="000C1D84"/>
    <w:rsid w:val="000C7FD1"/>
    <w:rsid w:val="000D1FBB"/>
    <w:rsid w:val="000D7436"/>
    <w:rsid w:val="000E01A8"/>
    <w:rsid w:val="000E1CEB"/>
    <w:rsid w:val="000F25D0"/>
    <w:rsid w:val="00102D42"/>
    <w:rsid w:val="00107715"/>
    <w:rsid w:val="00110A56"/>
    <w:rsid w:val="00111A47"/>
    <w:rsid w:val="001124F6"/>
    <w:rsid w:val="00125394"/>
    <w:rsid w:val="00134B9B"/>
    <w:rsid w:val="001416EB"/>
    <w:rsid w:val="00144194"/>
    <w:rsid w:val="00146301"/>
    <w:rsid w:val="001502C3"/>
    <w:rsid w:val="001510DF"/>
    <w:rsid w:val="001611F1"/>
    <w:rsid w:val="0017081C"/>
    <w:rsid w:val="001733E3"/>
    <w:rsid w:val="00173ED0"/>
    <w:rsid w:val="00176CEF"/>
    <w:rsid w:val="00182279"/>
    <w:rsid w:val="001826C5"/>
    <w:rsid w:val="00183A90"/>
    <w:rsid w:val="001921C6"/>
    <w:rsid w:val="00196F14"/>
    <w:rsid w:val="001A1942"/>
    <w:rsid w:val="001A5779"/>
    <w:rsid w:val="001B37A4"/>
    <w:rsid w:val="001B61A0"/>
    <w:rsid w:val="001B6222"/>
    <w:rsid w:val="001B6395"/>
    <w:rsid w:val="001B6440"/>
    <w:rsid w:val="001B7655"/>
    <w:rsid w:val="001C3349"/>
    <w:rsid w:val="001C7B02"/>
    <w:rsid w:val="001D1A7D"/>
    <w:rsid w:val="001D2A67"/>
    <w:rsid w:val="001D660D"/>
    <w:rsid w:val="001D7188"/>
    <w:rsid w:val="001E51BF"/>
    <w:rsid w:val="001F2BD9"/>
    <w:rsid w:val="001F5FF5"/>
    <w:rsid w:val="001F731F"/>
    <w:rsid w:val="001F73CD"/>
    <w:rsid w:val="002052ED"/>
    <w:rsid w:val="002058DC"/>
    <w:rsid w:val="002120A0"/>
    <w:rsid w:val="0022136B"/>
    <w:rsid w:val="00241D6A"/>
    <w:rsid w:val="00241E6A"/>
    <w:rsid w:val="00246B61"/>
    <w:rsid w:val="002503CC"/>
    <w:rsid w:val="002518F6"/>
    <w:rsid w:val="00251E8B"/>
    <w:rsid w:val="002536AD"/>
    <w:rsid w:val="002574CD"/>
    <w:rsid w:val="00261621"/>
    <w:rsid w:val="002616E7"/>
    <w:rsid w:val="002659B0"/>
    <w:rsid w:val="00293D7F"/>
    <w:rsid w:val="002A74DA"/>
    <w:rsid w:val="002B061C"/>
    <w:rsid w:val="002B0C55"/>
    <w:rsid w:val="002C5763"/>
    <w:rsid w:val="002C6720"/>
    <w:rsid w:val="002C6E55"/>
    <w:rsid w:val="002E1CBD"/>
    <w:rsid w:val="002E1E34"/>
    <w:rsid w:val="002E3760"/>
    <w:rsid w:val="002E5903"/>
    <w:rsid w:val="002E6BF6"/>
    <w:rsid w:val="00306E6B"/>
    <w:rsid w:val="00315FB3"/>
    <w:rsid w:val="00322E5F"/>
    <w:rsid w:val="0032573C"/>
    <w:rsid w:val="00326BEA"/>
    <w:rsid w:val="00327382"/>
    <w:rsid w:val="0033313E"/>
    <w:rsid w:val="00334BA3"/>
    <w:rsid w:val="0033671A"/>
    <w:rsid w:val="003376F2"/>
    <w:rsid w:val="00341A66"/>
    <w:rsid w:val="003431E9"/>
    <w:rsid w:val="00361185"/>
    <w:rsid w:val="00364285"/>
    <w:rsid w:val="00375642"/>
    <w:rsid w:val="00385F17"/>
    <w:rsid w:val="00393490"/>
    <w:rsid w:val="003B5329"/>
    <w:rsid w:val="003C393F"/>
    <w:rsid w:val="003C7621"/>
    <w:rsid w:val="003E1422"/>
    <w:rsid w:val="003E6585"/>
    <w:rsid w:val="003E6A3B"/>
    <w:rsid w:val="003E7F1A"/>
    <w:rsid w:val="003F2F5A"/>
    <w:rsid w:val="00406422"/>
    <w:rsid w:val="00421B20"/>
    <w:rsid w:val="00425F7D"/>
    <w:rsid w:val="00426BB2"/>
    <w:rsid w:val="00434028"/>
    <w:rsid w:val="00437279"/>
    <w:rsid w:val="004431B5"/>
    <w:rsid w:val="00443C7F"/>
    <w:rsid w:val="00444FBF"/>
    <w:rsid w:val="00445D97"/>
    <w:rsid w:val="0045211A"/>
    <w:rsid w:val="00457DF2"/>
    <w:rsid w:val="00464F1D"/>
    <w:rsid w:val="00477732"/>
    <w:rsid w:val="00482CF1"/>
    <w:rsid w:val="004864DF"/>
    <w:rsid w:val="00490F75"/>
    <w:rsid w:val="0049415E"/>
    <w:rsid w:val="00497EE6"/>
    <w:rsid w:val="004A5F25"/>
    <w:rsid w:val="004C0B67"/>
    <w:rsid w:val="004C1BA1"/>
    <w:rsid w:val="004D3E55"/>
    <w:rsid w:val="004D61EF"/>
    <w:rsid w:val="004E44E5"/>
    <w:rsid w:val="00511163"/>
    <w:rsid w:val="0052228F"/>
    <w:rsid w:val="005259F7"/>
    <w:rsid w:val="0053049E"/>
    <w:rsid w:val="00531963"/>
    <w:rsid w:val="00537856"/>
    <w:rsid w:val="00545994"/>
    <w:rsid w:val="00553006"/>
    <w:rsid w:val="00556A90"/>
    <w:rsid w:val="00563D19"/>
    <w:rsid w:val="0057331B"/>
    <w:rsid w:val="00576AC7"/>
    <w:rsid w:val="00576C59"/>
    <w:rsid w:val="005821ED"/>
    <w:rsid w:val="00584AF0"/>
    <w:rsid w:val="00584D99"/>
    <w:rsid w:val="00590FBC"/>
    <w:rsid w:val="005A76B2"/>
    <w:rsid w:val="005B1A28"/>
    <w:rsid w:val="005B3E13"/>
    <w:rsid w:val="005B5053"/>
    <w:rsid w:val="005C2DA2"/>
    <w:rsid w:val="005C38E0"/>
    <w:rsid w:val="005D64D0"/>
    <w:rsid w:val="005E1CFD"/>
    <w:rsid w:val="005F0544"/>
    <w:rsid w:val="005F07C6"/>
    <w:rsid w:val="005F4EA6"/>
    <w:rsid w:val="00605910"/>
    <w:rsid w:val="00617CDA"/>
    <w:rsid w:val="00622FF4"/>
    <w:rsid w:val="0062328E"/>
    <w:rsid w:val="0062478A"/>
    <w:rsid w:val="006321BE"/>
    <w:rsid w:val="00634085"/>
    <w:rsid w:val="006348CF"/>
    <w:rsid w:val="00636493"/>
    <w:rsid w:val="0064522B"/>
    <w:rsid w:val="006463D9"/>
    <w:rsid w:val="0064698B"/>
    <w:rsid w:val="00647560"/>
    <w:rsid w:val="0065571A"/>
    <w:rsid w:val="006656D7"/>
    <w:rsid w:val="00666086"/>
    <w:rsid w:val="00684778"/>
    <w:rsid w:val="0069068A"/>
    <w:rsid w:val="00693329"/>
    <w:rsid w:val="0069491F"/>
    <w:rsid w:val="006A3490"/>
    <w:rsid w:val="006A55C5"/>
    <w:rsid w:val="006A56CE"/>
    <w:rsid w:val="006A574A"/>
    <w:rsid w:val="006B4F7C"/>
    <w:rsid w:val="006C138B"/>
    <w:rsid w:val="006C58E3"/>
    <w:rsid w:val="006D1125"/>
    <w:rsid w:val="006D350D"/>
    <w:rsid w:val="006D7312"/>
    <w:rsid w:val="006E1AD3"/>
    <w:rsid w:val="006E3B7F"/>
    <w:rsid w:val="006E4E13"/>
    <w:rsid w:val="006F6E58"/>
    <w:rsid w:val="00700359"/>
    <w:rsid w:val="00702DAF"/>
    <w:rsid w:val="00705FB4"/>
    <w:rsid w:val="00706066"/>
    <w:rsid w:val="00716145"/>
    <w:rsid w:val="007214C5"/>
    <w:rsid w:val="007275D7"/>
    <w:rsid w:val="007307FC"/>
    <w:rsid w:val="00731553"/>
    <w:rsid w:val="0073344D"/>
    <w:rsid w:val="00734F1F"/>
    <w:rsid w:val="00737B1E"/>
    <w:rsid w:val="0074071D"/>
    <w:rsid w:val="00743F66"/>
    <w:rsid w:val="007465EC"/>
    <w:rsid w:val="00747199"/>
    <w:rsid w:val="00751AE6"/>
    <w:rsid w:val="00752958"/>
    <w:rsid w:val="0075479B"/>
    <w:rsid w:val="00757BB2"/>
    <w:rsid w:val="007665AA"/>
    <w:rsid w:val="00775E3F"/>
    <w:rsid w:val="007A7901"/>
    <w:rsid w:val="007C7A78"/>
    <w:rsid w:val="007D1038"/>
    <w:rsid w:val="007F5857"/>
    <w:rsid w:val="00801F17"/>
    <w:rsid w:val="00804D9E"/>
    <w:rsid w:val="00806BA6"/>
    <w:rsid w:val="00807BC3"/>
    <w:rsid w:val="00813BB0"/>
    <w:rsid w:val="00822132"/>
    <w:rsid w:val="00826EEC"/>
    <w:rsid w:val="00833BE5"/>
    <w:rsid w:val="008340B3"/>
    <w:rsid w:val="00837DDF"/>
    <w:rsid w:val="0084183A"/>
    <w:rsid w:val="00842490"/>
    <w:rsid w:val="00850894"/>
    <w:rsid w:val="00852C14"/>
    <w:rsid w:val="008542E0"/>
    <w:rsid w:val="0086576A"/>
    <w:rsid w:val="008755BA"/>
    <w:rsid w:val="008940F2"/>
    <w:rsid w:val="008A145D"/>
    <w:rsid w:val="008A3AD8"/>
    <w:rsid w:val="008D1908"/>
    <w:rsid w:val="008D4AD9"/>
    <w:rsid w:val="008F0C40"/>
    <w:rsid w:val="008F5994"/>
    <w:rsid w:val="008F5DC4"/>
    <w:rsid w:val="008F7982"/>
    <w:rsid w:val="00902596"/>
    <w:rsid w:val="00921ABD"/>
    <w:rsid w:val="009251AF"/>
    <w:rsid w:val="0094414F"/>
    <w:rsid w:val="00950A68"/>
    <w:rsid w:val="00950E5D"/>
    <w:rsid w:val="00952067"/>
    <w:rsid w:val="00953A66"/>
    <w:rsid w:val="009554BC"/>
    <w:rsid w:val="00957EE1"/>
    <w:rsid w:val="00972893"/>
    <w:rsid w:val="009813B5"/>
    <w:rsid w:val="009B2C1A"/>
    <w:rsid w:val="009B745D"/>
    <w:rsid w:val="009C396A"/>
    <w:rsid w:val="009C5B32"/>
    <w:rsid w:val="009C6392"/>
    <w:rsid w:val="009C7826"/>
    <w:rsid w:val="009D50ED"/>
    <w:rsid w:val="009E6ADE"/>
    <w:rsid w:val="009E77AD"/>
    <w:rsid w:val="009F0105"/>
    <w:rsid w:val="00A01F68"/>
    <w:rsid w:val="00A02ED2"/>
    <w:rsid w:val="00A05825"/>
    <w:rsid w:val="00A2043C"/>
    <w:rsid w:val="00A25FDD"/>
    <w:rsid w:val="00A26748"/>
    <w:rsid w:val="00A37208"/>
    <w:rsid w:val="00A4300D"/>
    <w:rsid w:val="00A45E0C"/>
    <w:rsid w:val="00A52486"/>
    <w:rsid w:val="00A529EE"/>
    <w:rsid w:val="00A70EA1"/>
    <w:rsid w:val="00A72828"/>
    <w:rsid w:val="00A72C5A"/>
    <w:rsid w:val="00A7329C"/>
    <w:rsid w:val="00A7394D"/>
    <w:rsid w:val="00A846A9"/>
    <w:rsid w:val="00A86586"/>
    <w:rsid w:val="00A915F2"/>
    <w:rsid w:val="00A95D11"/>
    <w:rsid w:val="00AA1867"/>
    <w:rsid w:val="00AB086F"/>
    <w:rsid w:val="00AB0A96"/>
    <w:rsid w:val="00AB2CDD"/>
    <w:rsid w:val="00AC7371"/>
    <w:rsid w:val="00AD5DD3"/>
    <w:rsid w:val="00AE18DD"/>
    <w:rsid w:val="00AE1BF0"/>
    <w:rsid w:val="00AF0956"/>
    <w:rsid w:val="00AF701C"/>
    <w:rsid w:val="00B0612A"/>
    <w:rsid w:val="00B06EF2"/>
    <w:rsid w:val="00B1212E"/>
    <w:rsid w:val="00B15E0A"/>
    <w:rsid w:val="00B1738A"/>
    <w:rsid w:val="00B20B3E"/>
    <w:rsid w:val="00B2308A"/>
    <w:rsid w:val="00B25665"/>
    <w:rsid w:val="00B259E4"/>
    <w:rsid w:val="00B3199F"/>
    <w:rsid w:val="00B330EF"/>
    <w:rsid w:val="00B3540A"/>
    <w:rsid w:val="00B35D4A"/>
    <w:rsid w:val="00B40B54"/>
    <w:rsid w:val="00B41D7D"/>
    <w:rsid w:val="00B5324B"/>
    <w:rsid w:val="00B54AA4"/>
    <w:rsid w:val="00B5585A"/>
    <w:rsid w:val="00B570E9"/>
    <w:rsid w:val="00B759DA"/>
    <w:rsid w:val="00B83862"/>
    <w:rsid w:val="00B83F7A"/>
    <w:rsid w:val="00B842FF"/>
    <w:rsid w:val="00B84B02"/>
    <w:rsid w:val="00BA02F8"/>
    <w:rsid w:val="00BA2DCC"/>
    <w:rsid w:val="00BA582E"/>
    <w:rsid w:val="00BB5B5D"/>
    <w:rsid w:val="00BD0CD9"/>
    <w:rsid w:val="00BF1259"/>
    <w:rsid w:val="00BF6114"/>
    <w:rsid w:val="00C11056"/>
    <w:rsid w:val="00C1579A"/>
    <w:rsid w:val="00C17EBF"/>
    <w:rsid w:val="00C31541"/>
    <w:rsid w:val="00C50043"/>
    <w:rsid w:val="00C51CB5"/>
    <w:rsid w:val="00C53D8D"/>
    <w:rsid w:val="00C60477"/>
    <w:rsid w:val="00C63D91"/>
    <w:rsid w:val="00C72170"/>
    <w:rsid w:val="00C72D0E"/>
    <w:rsid w:val="00C7594B"/>
    <w:rsid w:val="00C7617A"/>
    <w:rsid w:val="00C84005"/>
    <w:rsid w:val="00C90738"/>
    <w:rsid w:val="00CA2B69"/>
    <w:rsid w:val="00CA4762"/>
    <w:rsid w:val="00CA5513"/>
    <w:rsid w:val="00CB45B8"/>
    <w:rsid w:val="00CB6800"/>
    <w:rsid w:val="00CC3548"/>
    <w:rsid w:val="00CD1470"/>
    <w:rsid w:val="00CD32C6"/>
    <w:rsid w:val="00CD5763"/>
    <w:rsid w:val="00CE6C0B"/>
    <w:rsid w:val="00CF4F87"/>
    <w:rsid w:val="00D00EFD"/>
    <w:rsid w:val="00D0270B"/>
    <w:rsid w:val="00D0281B"/>
    <w:rsid w:val="00D1004C"/>
    <w:rsid w:val="00D135E6"/>
    <w:rsid w:val="00D14363"/>
    <w:rsid w:val="00D149DD"/>
    <w:rsid w:val="00D20E56"/>
    <w:rsid w:val="00D2143D"/>
    <w:rsid w:val="00D25A69"/>
    <w:rsid w:val="00D26155"/>
    <w:rsid w:val="00D30F49"/>
    <w:rsid w:val="00D3380D"/>
    <w:rsid w:val="00D434DB"/>
    <w:rsid w:val="00D554F5"/>
    <w:rsid w:val="00D63AA2"/>
    <w:rsid w:val="00D83114"/>
    <w:rsid w:val="00D86133"/>
    <w:rsid w:val="00D934BF"/>
    <w:rsid w:val="00D95011"/>
    <w:rsid w:val="00DA2EBC"/>
    <w:rsid w:val="00DA6EE8"/>
    <w:rsid w:val="00DC221D"/>
    <w:rsid w:val="00DC38E4"/>
    <w:rsid w:val="00DC44FE"/>
    <w:rsid w:val="00DD0F4E"/>
    <w:rsid w:val="00DD139A"/>
    <w:rsid w:val="00DD2359"/>
    <w:rsid w:val="00DD7021"/>
    <w:rsid w:val="00DD7412"/>
    <w:rsid w:val="00DF0877"/>
    <w:rsid w:val="00E04D2B"/>
    <w:rsid w:val="00E12150"/>
    <w:rsid w:val="00E138F8"/>
    <w:rsid w:val="00E15016"/>
    <w:rsid w:val="00E20CF2"/>
    <w:rsid w:val="00E2151F"/>
    <w:rsid w:val="00E23B10"/>
    <w:rsid w:val="00E305B6"/>
    <w:rsid w:val="00E36DDC"/>
    <w:rsid w:val="00E43F6C"/>
    <w:rsid w:val="00E45683"/>
    <w:rsid w:val="00E54D0A"/>
    <w:rsid w:val="00E61FB3"/>
    <w:rsid w:val="00E66A42"/>
    <w:rsid w:val="00E90091"/>
    <w:rsid w:val="00E920F9"/>
    <w:rsid w:val="00EA21E7"/>
    <w:rsid w:val="00EC13A8"/>
    <w:rsid w:val="00ED1185"/>
    <w:rsid w:val="00EE51A6"/>
    <w:rsid w:val="00EF3216"/>
    <w:rsid w:val="00EF4D8A"/>
    <w:rsid w:val="00EF7B9A"/>
    <w:rsid w:val="00F0156F"/>
    <w:rsid w:val="00F06159"/>
    <w:rsid w:val="00F06361"/>
    <w:rsid w:val="00F25824"/>
    <w:rsid w:val="00F25EBB"/>
    <w:rsid w:val="00F266EA"/>
    <w:rsid w:val="00F3710A"/>
    <w:rsid w:val="00F37113"/>
    <w:rsid w:val="00F43FA4"/>
    <w:rsid w:val="00F44245"/>
    <w:rsid w:val="00F470ED"/>
    <w:rsid w:val="00F56924"/>
    <w:rsid w:val="00F610AD"/>
    <w:rsid w:val="00F638D6"/>
    <w:rsid w:val="00F6496A"/>
    <w:rsid w:val="00F65E2B"/>
    <w:rsid w:val="00F77268"/>
    <w:rsid w:val="00F81AB4"/>
    <w:rsid w:val="00F81DF1"/>
    <w:rsid w:val="00F84F0F"/>
    <w:rsid w:val="00FB0BEB"/>
    <w:rsid w:val="00FB4DF3"/>
    <w:rsid w:val="00FC368D"/>
    <w:rsid w:val="00FC423B"/>
    <w:rsid w:val="00FD381D"/>
    <w:rsid w:val="00FE1931"/>
    <w:rsid w:val="00FE2313"/>
    <w:rsid w:val="00FE73F4"/>
    <w:rsid w:val="00FF0060"/>
    <w:rsid w:val="00FF0CD0"/>
    <w:rsid w:val="00FF34F3"/>
    <w:rsid w:val="00FF74D4"/>
    <w:rsid w:val="00FF75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aliases w:val="IPN Normální"/>
    <w:qFormat/>
    <w:rsid w:val="00F610AD"/>
    <w:pPr>
      <w:suppressAutoHyphens/>
      <w:spacing w:after="160" w:line="312" w:lineRule="auto"/>
      <w:jc w:val="both"/>
    </w:pPr>
    <w:rPr>
      <w:rFonts w:ascii="Arial Narrow" w:hAnsi="Arial Narrow"/>
      <w:kern w:val="1"/>
      <w:sz w:val="22"/>
      <w:szCs w:val="24"/>
      <w:lang w:eastAsia="ar-SA"/>
    </w:rPr>
  </w:style>
  <w:style w:type="paragraph" w:styleId="Nadpis1">
    <w:name w:val="heading 1"/>
    <w:aliases w:val="ipn Nadpis 1"/>
    <w:next w:val="Zkladntext"/>
    <w:qFormat/>
    <w:rsid w:val="00B3199F"/>
    <w:pPr>
      <w:keepNext/>
      <w:pageBreakBefore/>
      <w:numPr>
        <w:numId w:val="4"/>
      </w:numPr>
      <w:pBdr>
        <w:bottom w:val="single" w:sz="8" w:space="3" w:color="C00000"/>
      </w:pBdr>
      <w:suppressAutoHyphens/>
      <w:spacing w:after="500" w:line="360" w:lineRule="auto"/>
      <w:outlineLvl w:val="0"/>
    </w:pPr>
    <w:rPr>
      <w:rFonts w:ascii="Aral D OT" w:hAnsi="Aral D OT"/>
      <w:color w:val="C00000"/>
      <w:spacing w:val="-10"/>
      <w:kern w:val="28"/>
      <w:sz w:val="36"/>
      <w:szCs w:val="40"/>
      <w:lang w:eastAsia="ar-SA"/>
    </w:rPr>
  </w:style>
  <w:style w:type="paragraph" w:styleId="Nadpis2">
    <w:name w:val="heading 2"/>
    <w:next w:val="Zkladntext"/>
    <w:qFormat/>
    <w:rsid w:val="001A1942"/>
    <w:pPr>
      <w:keepNext/>
      <w:widowControl w:val="0"/>
      <w:numPr>
        <w:ilvl w:val="1"/>
        <w:numId w:val="4"/>
      </w:numPr>
      <w:tabs>
        <w:tab w:val="left" w:pos="567"/>
        <w:tab w:val="left" w:pos="737"/>
      </w:tabs>
      <w:suppressAutoHyphens/>
      <w:spacing w:before="480" w:after="240" w:line="276" w:lineRule="auto"/>
      <w:ind w:left="720" w:hanging="578"/>
      <w:outlineLvl w:val="1"/>
    </w:pPr>
    <w:rPr>
      <w:rFonts w:ascii="Arial" w:hAnsi="Arial"/>
      <w:b/>
      <w:caps/>
      <w:color w:val="DA7C89"/>
      <w:kern w:val="26"/>
      <w:sz w:val="26"/>
      <w:lang w:val="en-GB" w:eastAsia="ar-SA"/>
    </w:rPr>
  </w:style>
  <w:style w:type="paragraph" w:styleId="Nadpis3">
    <w:name w:val="heading 3"/>
    <w:next w:val="Zkladntext"/>
    <w:qFormat/>
    <w:rsid w:val="001F731F"/>
    <w:pPr>
      <w:keepNext/>
      <w:widowControl w:val="0"/>
      <w:numPr>
        <w:ilvl w:val="2"/>
        <w:numId w:val="4"/>
      </w:numPr>
      <w:suppressAutoHyphens/>
      <w:spacing w:before="280" w:after="200" w:line="288" w:lineRule="auto"/>
      <w:outlineLvl w:val="2"/>
    </w:pPr>
    <w:rPr>
      <w:rFonts w:ascii="Arial" w:hAnsi="Arial"/>
      <w:b/>
      <w:color w:val="000000"/>
      <w:kern w:val="22"/>
      <w:sz w:val="24"/>
      <w:lang w:eastAsia="ar-SA"/>
    </w:rPr>
  </w:style>
  <w:style w:type="paragraph" w:styleId="Nadpis4">
    <w:name w:val="heading 4"/>
    <w:next w:val="Zkladntext"/>
    <w:qFormat/>
    <w:rsid w:val="003E6A3B"/>
    <w:pPr>
      <w:widowControl w:val="0"/>
      <w:numPr>
        <w:ilvl w:val="3"/>
        <w:numId w:val="4"/>
      </w:numPr>
      <w:suppressAutoHyphens/>
      <w:outlineLvl w:val="3"/>
    </w:pPr>
    <w:rPr>
      <w:i/>
      <w:color w:val="333333"/>
      <w:kern w:val="1"/>
      <w:sz w:val="26"/>
      <w:lang w:val="en-GB" w:eastAsia="ar-SA"/>
    </w:rPr>
  </w:style>
  <w:style w:type="paragraph" w:styleId="Nadpis5">
    <w:name w:val="heading 5"/>
    <w:next w:val="Zkladntext"/>
    <w:qFormat/>
    <w:rsid w:val="00FF0CD0"/>
    <w:pPr>
      <w:widowControl w:val="0"/>
      <w:numPr>
        <w:ilvl w:val="4"/>
        <w:numId w:val="4"/>
      </w:numPr>
      <w:suppressAutoHyphens/>
      <w:spacing w:before="240" w:after="60"/>
      <w:outlineLvl w:val="4"/>
    </w:pPr>
    <w:rPr>
      <w:b/>
      <w:bCs/>
      <w:i/>
      <w:iCs/>
      <w:kern w:val="1"/>
      <w:sz w:val="26"/>
      <w:szCs w:val="26"/>
      <w:lang w:val="en-GB" w:eastAsia="ar-SA"/>
    </w:rPr>
  </w:style>
  <w:style w:type="paragraph" w:styleId="Nadpis6">
    <w:name w:val="heading 6"/>
    <w:next w:val="Zkladntext"/>
    <w:qFormat/>
    <w:rsid w:val="00FF0CD0"/>
    <w:pPr>
      <w:widowControl w:val="0"/>
      <w:numPr>
        <w:ilvl w:val="5"/>
        <w:numId w:val="4"/>
      </w:numPr>
      <w:suppressAutoHyphens/>
      <w:spacing w:before="240" w:after="60"/>
      <w:outlineLvl w:val="5"/>
    </w:pPr>
    <w:rPr>
      <w:b/>
      <w:bCs/>
      <w:kern w:val="1"/>
      <w:sz w:val="22"/>
      <w:szCs w:val="22"/>
      <w:lang w:val="en-GB" w:eastAsia="ar-SA"/>
    </w:rPr>
  </w:style>
  <w:style w:type="paragraph" w:styleId="Nadpis7">
    <w:name w:val="heading 7"/>
    <w:basedOn w:val="Normln"/>
    <w:next w:val="Zkladntext"/>
    <w:qFormat/>
    <w:rsid w:val="00FF0CD0"/>
    <w:pPr>
      <w:keepNext/>
      <w:keepLines/>
      <w:numPr>
        <w:ilvl w:val="6"/>
        <w:numId w:val="4"/>
      </w:numPr>
      <w:spacing w:before="200" w:after="0"/>
      <w:outlineLvl w:val="6"/>
    </w:pPr>
    <w:rPr>
      <w:rFonts w:ascii="Calibri" w:hAnsi="Calibri" w:cs="font741"/>
      <w:i/>
      <w:iCs/>
      <w:color w:val="404040"/>
    </w:rPr>
  </w:style>
  <w:style w:type="paragraph" w:styleId="Nadpis8">
    <w:name w:val="heading 8"/>
    <w:basedOn w:val="Normln"/>
    <w:next w:val="Normln"/>
    <w:link w:val="Nadpis8Char"/>
    <w:uiPriority w:val="9"/>
    <w:semiHidden/>
    <w:unhideWhenUsed/>
    <w:qFormat/>
    <w:rsid w:val="00A7329C"/>
    <w:pPr>
      <w:numPr>
        <w:ilvl w:val="7"/>
        <w:numId w:val="4"/>
      </w:numPr>
      <w:spacing w:before="240" w:after="60"/>
      <w:outlineLvl w:val="7"/>
    </w:pPr>
    <w:rPr>
      <w:rFonts w:ascii="Calibri" w:hAnsi="Calibri"/>
      <w:i/>
      <w:iCs/>
      <w:sz w:val="24"/>
    </w:rPr>
  </w:style>
  <w:style w:type="paragraph" w:styleId="Nadpis9">
    <w:name w:val="heading 9"/>
    <w:basedOn w:val="Normln"/>
    <w:next w:val="Normln"/>
    <w:link w:val="Nadpis9Char"/>
    <w:uiPriority w:val="9"/>
    <w:semiHidden/>
    <w:unhideWhenUsed/>
    <w:qFormat/>
    <w:rsid w:val="00A7329C"/>
    <w:pPr>
      <w:numPr>
        <w:ilvl w:val="8"/>
        <w:numId w:val="4"/>
      </w:numPr>
      <w:spacing w:before="240" w:after="60"/>
      <w:outlineLvl w:val="8"/>
    </w:pPr>
    <w:rPr>
      <w:rFonts w:ascii="Cambria" w:hAnsi="Cambria"/>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rsid w:val="00FF0CD0"/>
  </w:style>
  <w:style w:type="character" w:customStyle="1" w:styleId="Nadpis8Char">
    <w:name w:val="Nadpis 8 Char"/>
    <w:link w:val="Nadpis8"/>
    <w:uiPriority w:val="9"/>
    <w:semiHidden/>
    <w:rsid w:val="00A7329C"/>
    <w:rPr>
      <w:rFonts w:ascii="Calibri" w:hAnsi="Calibri"/>
      <w:i/>
      <w:iCs/>
      <w:kern w:val="1"/>
      <w:sz w:val="24"/>
      <w:szCs w:val="24"/>
      <w:lang w:eastAsia="ar-SA"/>
    </w:rPr>
  </w:style>
  <w:style w:type="character" w:customStyle="1" w:styleId="Nadpis9Char">
    <w:name w:val="Nadpis 9 Char"/>
    <w:link w:val="Nadpis9"/>
    <w:uiPriority w:val="9"/>
    <w:semiHidden/>
    <w:rsid w:val="00A7329C"/>
    <w:rPr>
      <w:rFonts w:ascii="Cambria" w:hAnsi="Cambria"/>
      <w:kern w:val="1"/>
      <w:sz w:val="22"/>
      <w:szCs w:val="22"/>
      <w:lang w:eastAsia="ar-SA"/>
    </w:rPr>
  </w:style>
  <w:style w:type="character" w:customStyle="1" w:styleId="WW8Num1z0">
    <w:name w:val="WW8Num1z0"/>
    <w:rsid w:val="00FF0CD0"/>
    <w:rPr>
      <w:rFonts w:cs="Times New Roman"/>
    </w:rPr>
  </w:style>
  <w:style w:type="character" w:customStyle="1" w:styleId="WW8Num1z1">
    <w:name w:val="WW8Num1z1"/>
    <w:rsid w:val="00FF0CD0"/>
  </w:style>
  <w:style w:type="character" w:customStyle="1" w:styleId="WW8Num1z2">
    <w:name w:val="WW8Num1z2"/>
    <w:rsid w:val="00FF0CD0"/>
    <w:rPr>
      <w:rFonts w:cs="Times New Roman"/>
      <w:color w:val="333333"/>
    </w:rPr>
  </w:style>
  <w:style w:type="character" w:customStyle="1" w:styleId="WW8Num1z3">
    <w:name w:val="WW8Num1z3"/>
    <w:rsid w:val="00FF0CD0"/>
  </w:style>
  <w:style w:type="character" w:customStyle="1" w:styleId="WW8Num1z4">
    <w:name w:val="WW8Num1z4"/>
    <w:rsid w:val="00FF0CD0"/>
  </w:style>
  <w:style w:type="character" w:customStyle="1" w:styleId="WW8Num1z5">
    <w:name w:val="WW8Num1z5"/>
    <w:rsid w:val="00FF0CD0"/>
  </w:style>
  <w:style w:type="character" w:customStyle="1" w:styleId="WW8Num1z6">
    <w:name w:val="WW8Num1z6"/>
    <w:rsid w:val="00FF0CD0"/>
  </w:style>
  <w:style w:type="character" w:customStyle="1" w:styleId="WW8Num1z7">
    <w:name w:val="WW8Num1z7"/>
    <w:rsid w:val="00FF0CD0"/>
  </w:style>
  <w:style w:type="character" w:customStyle="1" w:styleId="WW8Num1z8">
    <w:name w:val="WW8Num1z8"/>
    <w:rsid w:val="00FF0CD0"/>
  </w:style>
  <w:style w:type="character" w:customStyle="1" w:styleId="WW8Num2z0">
    <w:name w:val="WW8Num2z0"/>
    <w:rsid w:val="00FF0CD0"/>
    <w:rPr>
      <w:rFonts w:cs="Times New Roman"/>
    </w:rPr>
  </w:style>
  <w:style w:type="character" w:customStyle="1" w:styleId="WW8Num2z1">
    <w:name w:val="WW8Num2z1"/>
    <w:rsid w:val="00FF0CD0"/>
  </w:style>
  <w:style w:type="character" w:customStyle="1" w:styleId="WW8Num2z2">
    <w:name w:val="WW8Num2z2"/>
    <w:rsid w:val="00FF0CD0"/>
  </w:style>
  <w:style w:type="character" w:customStyle="1" w:styleId="WW8Num2z3">
    <w:name w:val="WW8Num2z3"/>
    <w:rsid w:val="00FF0CD0"/>
  </w:style>
  <w:style w:type="character" w:customStyle="1" w:styleId="WW8Num2z4">
    <w:name w:val="WW8Num2z4"/>
    <w:rsid w:val="00FF0CD0"/>
  </w:style>
  <w:style w:type="character" w:customStyle="1" w:styleId="WW8Num2z5">
    <w:name w:val="WW8Num2z5"/>
    <w:rsid w:val="00FF0CD0"/>
  </w:style>
  <w:style w:type="character" w:customStyle="1" w:styleId="WW8Num2z6">
    <w:name w:val="WW8Num2z6"/>
    <w:rsid w:val="00FF0CD0"/>
  </w:style>
  <w:style w:type="character" w:customStyle="1" w:styleId="WW8Num2z7">
    <w:name w:val="WW8Num2z7"/>
    <w:rsid w:val="00FF0CD0"/>
  </w:style>
  <w:style w:type="character" w:customStyle="1" w:styleId="WW8Num2z8">
    <w:name w:val="WW8Num2z8"/>
    <w:rsid w:val="00FF0CD0"/>
  </w:style>
  <w:style w:type="character" w:customStyle="1" w:styleId="WW8Num3z0">
    <w:name w:val="WW8Num3z0"/>
    <w:rsid w:val="00FF0CD0"/>
    <w:rPr>
      <w:rFonts w:cs="Times New Roman"/>
    </w:rPr>
  </w:style>
  <w:style w:type="character" w:customStyle="1" w:styleId="WW8Num3z1">
    <w:name w:val="WW8Num3z1"/>
    <w:rsid w:val="00FF0CD0"/>
  </w:style>
  <w:style w:type="character" w:customStyle="1" w:styleId="WW8Num3z2">
    <w:name w:val="WW8Num3z2"/>
    <w:rsid w:val="00FF0CD0"/>
  </w:style>
  <w:style w:type="character" w:customStyle="1" w:styleId="WW8Num3z3">
    <w:name w:val="WW8Num3z3"/>
    <w:rsid w:val="00FF0CD0"/>
  </w:style>
  <w:style w:type="character" w:customStyle="1" w:styleId="WW8Num3z4">
    <w:name w:val="WW8Num3z4"/>
    <w:rsid w:val="00FF0CD0"/>
  </w:style>
  <w:style w:type="character" w:customStyle="1" w:styleId="WW8Num3z5">
    <w:name w:val="WW8Num3z5"/>
    <w:rsid w:val="00FF0CD0"/>
  </w:style>
  <w:style w:type="character" w:customStyle="1" w:styleId="WW8Num3z6">
    <w:name w:val="WW8Num3z6"/>
    <w:rsid w:val="00FF0CD0"/>
  </w:style>
  <w:style w:type="character" w:customStyle="1" w:styleId="WW8Num3z7">
    <w:name w:val="WW8Num3z7"/>
    <w:rsid w:val="00FF0CD0"/>
  </w:style>
  <w:style w:type="character" w:customStyle="1" w:styleId="WW8Num3z8">
    <w:name w:val="WW8Num3z8"/>
    <w:rsid w:val="00FF0CD0"/>
  </w:style>
  <w:style w:type="character" w:customStyle="1" w:styleId="WW8Num4z0">
    <w:name w:val="WW8Num4z0"/>
    <w:rsid w:val="00FF0CD0"/>
    <w:rPr>
      <w:rFonts w:cs="Times New Roman"/>
    </w:rPr>
  </w:style>
  <w:style w:type="character" w:customStyle="1" w:styleId="WW8Num4z1">
    <w:name w:val="WW8Num4z1"/>
    <w:rsid w:val="00FF0CD0"/>
  </w:style>
  <w:style w:type="character" w:customStyle="1" w:styleId="WW8Num4z2">
    <w:name w:val="WW8Num4z2"/>
    <w:rsid w:val="00FF0CD0"/>
  </w:style>
  <w:style w:type="character" w:customStyle="1" w:styleId="WW8Num4z3">
    <w:name w:val="WW8Num4z3"/>
    <w:rsid w:val="00FF0CD0"/>
  </w:style>
  <w:style w:type="character" w:customStyle="1" w:styleId="WW8Num4z4">
    <w:name w:val="WW8Num4z4"/>
    <w:rsid w:val="00FF0CD0"/>
  </w:style>
  <w:style w:type="character" w:customStyle="1" w:styleId="WW8Num4z5">
    <w:name w:val="WW8Num4z5"/>
    <w:rsid w:val="00FF0CD0"/>
  </w:style>
  <w:style w:type="character" w:customStyle="1" w:styleId="WW8Num4z6">
    <w:name w:val="WW8Num4z6"/>
    <w:rsid w:val="00FF0CD0"/>
  </w:style>
  <w:style w:type="character" w:customStyle="1" w:styleId="WW8Num4z7">
    <w:name w:val="WW8Num4z7"/>
    <w:rsid w:val="00FF0CD0"/>
  </w:style>
  <w:style w:type="character" w:customStyle="1" w:styleId="WW8Num4z8">
    <w:name w:val="WW8Num4z8"/>
    <w:rsid w:val="00FF0CD0"/>
  </w:style>
  <w:style w:type="character" w:customStyle="1" w:styleId="WW8Num5z0">
    <w:name w:val="WW8Num5z0"/>
    <w:rsid w:val="00FF0CD0"/>
    <w:rPr>
      <w:rFonts w:cs="Times New Roman"/>
    </w:rPr>
  </w:style>
  <w:style w:type="character" w:customStyle="1" w:styleId="WW8Num5z1">
    <w:name w:val="WW8Num5z1"/>
    <w:rsid w:val="00FF0CD0"/>
  </w:style>
  <w:style w:type="character" w:customStyle="1" w:styleId="WW8Num5z2">
    <w:name w:val="WW8Num5z2"/>
    <w:rsid w:val="00FF0CD0"/>
  </w:style>
  <w:style w:type="character" w:customStyle="1" w:styleId="WW8Num5z3">
    <w:name w:val="WW8Num5z3"/>
    <w:rsid w:val="00FF0CD0"/>
  </w:style>
  <w:style w:type="character" w:customStyle="1" w:styleId="WW8Num5z4">
    <w:name w:val="WW8Num5z4"/>
    <w:rsid w:val="00FF0CD0"/>
  </w:style>
  <w:style w:type="character" w:customStyle="1" w:styleId="WW8Num5z5">
    <w:name w:val="WW8Num5z5"/>
    <w:rsid w:val="00FF0CD0"/>
  </w:style>
  <w:style w:type="character" w:customStyle="1" w:styleId="WW8Num5z6">
    <w:name w:val="WW8Num5z6"/>
    <w:rsid w:val="00FF0CD0"/>
  </w:style>
  <w:style w:type="character" w:customStyle="1" w:styleId="WW8Num5z7">
    <w:name w:val="WW8Num5z7"/>
    <w:rsid w:val="00FF0CD0"/>
  </w:style>
  <w:style w:type="character" w:customStyle="1" w:styleId="WW8Num5z8">
    <w:name w:val="WW8Num5z8"/>
    <w:rsid w:val="00FF0CD0"/>
  </w:style>
  <w:style w:type="character" w:customStyle="1" w:styleId="Standardnpsmoodstavce1">
    <w:name w:val="Standardní písmo odstavce1"/>
    <w:rsid w:val="00FF0CD0"/>
  </w:style>
  <w:style w:type="character" w:customStyle="1" w:styleId="Znakapoznpodarou1">
    <w:name w:val="Značka pozn. pod čarou1"/>
    <w:rsid w:val="00FF0CD0"/>
    <w:rPr>
      <w:rFonts w:ascii="Georgia" w:hAnsi="Georgia" w:cs="Times New Roman"/>
      <w:color w:val="000000"/>
      <w:sz w:val="22"/>
      <w:vertAlign w:val="superscript"/>
    </w:rPr>
  </w:style>
  <w:style w:type="character" w:customStyle="1" w:styleId="slostrnky1">
    <w:name w:val="Číslo stránky1"/>
    <w:rsid w:val="00FF0CD0"/>
    <w:rPr>
      <w:rFonts w:ascii="Georgia" w:hAnsi="Georgia" w:cs="Georgia"/>
      <w:color w:val="333333"/>
      <w:sz w:val="20"/>
      <w:lang w:val="en-GB"/>
    </w:rPr>
  </w:style>
  <w:style w:type="character" w:customStyle="1" w:styleId="CaptionChar">
    <w:name w:val="Caption Char"/>
    <w:rsid w:val="00FF0CD0"/>
    <w:rPr>
      <w:rFonts w:ascii="Georgia" w:hAnsi="Georgia" w:cs="Georgia"/>
      <w:color w:val="333333"/>
      <w:szCs w:val="24"/>
    </w:rPr>
  </w:style>
  <w:style w:type="character" w:styleId="Hypertextovodkaz">
    <w:name w:val="Hyperlink"/>
    <w:uiPriority w:val="99"/>
    <w:rsid w:val="00FF0CD0"/>
    <w:rPr>
      <w:rFonts w:cs="Times New Roman"/>
      <w:color w:val="0000FF"/>
      <w:u w:val="single"/>
    </w:rPr>
  </w:style>
  <w:style w:type="character" w:customStyle="1" w:styleId="NotesCharChar">
    <w:name w:val="Notes Char Char"/>
    <w:rsid w:val="00FF0CD0"/>
    <w:rPr>
      <w:rFonts w:ascii="Georgia" w:hAnsi="Georgia" w:cs="Georgia"/>
      <w:color w:val="FF0000"/>
      <w:szCs w:val="24"/>
    </w:rPr>
  </w:style>
  <w:style w:type="character" w:customStyle="1" w:styleId="Odkaznakoment1">
    <w:name w:val="Odkaz na komentář1"/>
    <w:rsid w:val="00FF0CD0"/>
    <w:rPr>
      <w:sz w:val="16"/>
      <w:szCs w:val="16"/>
    </w:rPr>
  </w:style>
  <w:style w:type="character" w:customStyle="1" w:styleId="Odkaznavysvtlivky1">
    <w:name w:val="Odkaz na vysvětlivky1"/>
    <w:rsid w:val="00FF0CD0"/>
    <w:rPr>
      <w:vertAlign w:val="superscript"/>
    </w:rPr>
  </w:style>
  <w:style w:type="character" w:customStyle="1" w:styleId="BodyTextChar">
    <w:name w:val="Body Text Char"/>
    <w:rsid w:val="00FF0CD0"/>
    <w:rPr>
      <w:rFonts w:ascii="Georgia" w:hAnsi="Georgia" w:cs="Georgia"/>
      <w:szCs w:val="24"/>
    </w:rPr>
  </w:style>
  <w:style w:type="character" w:customStyle="1" w:styleId="SourceZchn">
    <w:name w:val="Source Zchn"/>
    <w:rsid w:val="00FF0CD0"/>
    <w:rPr>
      <w:rFonts w:ascii="Georgia" w:hAnsi="Georgia" w:cs="Georgia"/>
      <w:color w:val="333333"/>
      <w:sz w:val="18"/>
      <w:szCs w:val="18"/>
    </w:rPr>
  </w:style>
  <w:style w:type="character" w:customStyle="1" w:styleId="TabletextChar">
    <w:name w:val="Table text Char"/>
    <w:rsid w:val="00FF0CD0"/>
    <w:rPr>
      <w:rFonts w:ascii="Georgia" w:hAnsi="Georgia" w:cs="Georgia"/>
      <w:sz w:val="16"/>
      <w:szCs w:val="24"/>
    </w:rPr>
  </w:style>
  <w:style w:type="character" w:customStyle="1" w:styleId="ListBulletChar">
    <w:name w:val="List Bullet Char"/>
    <w:rsid w:val="00FF0CD0"/>
    <w:rPr>
      <w:rFonts w:ascii="Georgia" w:hAnsi="Georgia" w:cs="Georgia"/>
      <w:szCs w:val="24"/>
    </w:rPr>
  </w:style>
  <w:style w:type="character" w:customStyle="1" w:styleId="FootnoteTextChar">
    <w:name w:val="Footnote Text Char"/>
    <w:rsid w:val="00FF0CD0"/>
    <w:rPr>
      <w:rFonts w:ascii="Georgia" w:hAnsi="Georgia" w:cs="Georgia"/>
      <w:sz w:val="16"/>
      <w:szCs w:val="24"/>
    </w:rPr>
  </w:style>
  <w:style w:type="character" w:customStyle="1" w:styleId="Heading3Char">
    <w:name w:val="Heading 3 Char"/>
    <w:rsid w:val="00FF0CD0"/>
    <w:rPr>
      <w:rFonts w:ascii="Georgia" w:hAnsi="Georgia" w:cs="Georgia"/>
      <w:i/>
      <w:color w:val="000000"/>
    </w:rPr>
  </w:style>
  <w:style w:type="character" w:styleId="Zvraznn">
    <w:name w:val="Emphasis"/>
    <w:qFormat/>
    <w:rsid w:val="00FF0CD0"/>
    <w:rPr>
      <w:i/>
      <w:iCs/>
    </w:rPr>
  </w:style>
  <w:style w:type="character" w:customStyle="1" w:styleId="Heading7Char">
    <w:name w:val="Heading 7 Char"/>
    <w:rsid w:val="00FF0CD0"/>
    <w:rPr>
      <w:rFonts w:ascii="Calibri" w:hAnsi="Calibri" w:cs="font741"/>
      <w:i/>
      <w:iCs/>
      <w:color w:val="404040"/>
      <w:szCs w:val="24"/>
    </w:rPr>
  </w:style>
  <w:style w:type="character" w:customStyle="1" w:styleId="ListLabel1">
    <w:name w:val="ListLabel 1"/>
    <w:rsid w:val="00FF0CD0"/>
    <w:rPr>
      <w:color w:val="FF0000"/>
    </w:rPr>
  </w:style>
  <w:style w:type="character" w:customStyle="1" w:styleId="ListLabel2">
    <w:name w:val="ListLabel 2"/>
    <w:rsid w:val="00FF0CD0"/>
    <w:rPr>
      <w:color w:val="FF0000"/>
      <w:sz w:val="10"/>
    </w:rPr>
  </w:style>
  <w:style w:type="character" w:customStyle="1" w:styleId="ListLabel3">
    <w:name w:val="ListLabel 3"/>
    <w:rsid w:val="00FF0CD0"/>
    <w:rPr>
      <w:rFonts w:cs="Times New Roman"/>
    </w:rPr>
  </w:style>
  <w:style w:type="character" w:customStyle="1" w:styleId="ListLabel4">
    <w:name w:val="ListLabel 4"/>
    <w:rsid w:val="00FF0CD0"/>
    <w:rPr>
      <w:rFonts w:cs="Times New Roman"/>
      <w:b w:val="0"/>
      <w:i w:val="0"/>
      <w:sz w:val="28"/>
    </w:rPr>
  </w:style>
  <w:style w:type="character" w:customStyle="1" w:styleId="ListLabel5">
    <w:name w:val="ListLabel 5"/>
    <w:rsid w:val="00FF0CD0"/>
    <w:rPr>
      <w:rFonts w:cs="Times New Roman"/>
      <w:color w:val="333333"/>
    </w:rPr>
  </w:style>
  <w:style w:type="character" w:customStyle="1" w:styleId="ListLabel6">
    <w:name w:val="ListLabel 6"/>
    <w:rsid w:val="00FF0CD0"/>
    <w:rPr>
      <w:rFonts w:cs="Cambria"/>
      <w:color w:val="FF0000"/>
    </w:rPr>
  </w:style>
  <w:style w:type="character" w:customStyle="1" w:styleId="ListLabel7">
    <w:name w:val="ListLabel 7"/>
    <w:rsid w:val="00FF0CD0"/>
    <w:rPr>
      <w:rFonts w:cs="Courier New"/>
    </w:rPr>
  </w:style>
  <w:style w:type="character" w:customStyle="1" w:styleId="ListLabel8">
    <w:name w:val="ListLabel 8"/>
    <w:rsid w:val="00FF0CD0"/>
    <w:rPr>
      <w:rFonts w:eastAsia="Times New Roman" w:cs="Times New Roman"/>
    </w:rPr>
  </w:style>
  <w:style w:type="character" w:customStyle="1" w:styleId="ListLabel9">
    <w:name w:val="ListLabel 9"/>
    <w:rsid w:val="00FF0CD0"/>
    <w:rPr>
      <w:color w:val="FF0000"/>
      <w:u w:val="none"/>
    </w:rPr>
  </w:style>
  <w:style w:type="character" w:customStyle="1" w:styleId="ListLabel10">
    <w:name w:val="ListLabel 10"/>
    <w:rsid w:val="00FF0CD0"/>
    <w:rPr>
      <w:color w:val="FF0000"/>
      <w:sz w:val="20"/>
    </w:rPr>
  </w:style>
  <w:style w:type="character" w:customStyle="1" w:styleId="ListLabel11">
    <w:name w:val="ListLabel 11"/>
    <w:rsid w:val="00FF0CD0"/>
    <w:rPr>
      <w:rFonts w:cs="Times New Roman"/>
      <w:b w:val="0"/>
      <w:i w:val="0"/>
      <w:color w:val="FF0000"/>
      <w:sz w:val="22"/>
    </w:rPr>
  </w:style>
  <w:style w:type="character" w:customStyle="1" w:styleId="ListLabel12">
    <w:name w:val="ListLabel 12"/>
    <w:rsid w:val="00FF0CD0"/>
    <w:rPr>
      <w:rFonts w:cs="Times New Roman"/>
      <w:b w:val="0"/>
      <w:i/>
      <w:sz w:val="22"/>
    </w:rPr>
  </w:style>
  <w:style w:type="character" w:customStyle="1" w:styleId="ListLabel13">
    <w:name w:val="ListLabel 13"/>
    <w:rsid w:val="00FF0CD0"/>
    <w:rPr>
      <w:rFonts w:cs="Times New Roman"/>
      <w:b w:val="0"/>
      <w:i w:val="0"/>
      <w:color w:val="333333"/>
      <w:sz w:val="20"/>
    </w:rPr>
  </w:style>
  <w:style w:type="character" w:customStyle="1" w:styleId="ListLabel14">
    <w:name w:val="ListLabel 14"/>
    <w:rsid w:val="00FF0CD0"/>
    <w:rPr>
      <w:rFonts w:cs="Times New Roman"/>
      <w:b w:val="0"/>
      <w:i w:val="0"/>
      <w:color w:val="808080"/>
      <w:sz w:val="20"/>
    </w:rPr>
  </w:style>
  <w:style w:type="character" w:customStyle="1" w:styleId="Znakypropoznmkupodarou">
    <w:name w:val="Znaky pro poznámku pod čarou"/>
    <w:qFormat/>
    <w:rsid w:val="00FF0CD0"/>
  </w:style>
  <w:style w:type="character" w:styleId="Znakapoznpodarou">
    <w:name w:val="footnote reference"/>
    <w:uiPriority w:val="99"/>
    <w:rsid w:val="00FF0CD0"/>
    <w:rPr>
      <w:vertAlign w:val="superscript"/>
    </w:rPr>
  </w:style>
  <w:style w:type="character" w:customStyle="1" w:styleId="Znakyprovysvtlivky">
    <w:name w:val="Znaky pro vysvětlivky"/>
    <w:rsid w:val="00FF0CD0"/>
    <w:rPr>
      <w:vertAlign w:val="superscript"/>
    </w:rPr>
  </w:style>
  <w:style w:type="character" w:customStyle="1" w:styleId="WW-Znakyprovysvtlivky">
    <w:name w:val="WW-Znaky pro vysvětlivky"/>
    <w:rsid w:val="00FF0CD0"/>
  </w:style>
  <w:style w:type="character" w:styleId="Odkaznavysvtlivky">
    <w:name w:val="endnote reference"/>
    <w:rsid w:val="00FF0CD0"/>
    <w:rPr>
      <w:vertAlign w:val="superscript"/>
    </w:rPr>
  </w:style>
  <w:style w:type="character" w:styleId="Sledovanodkaz">
    <w:name w:val="FollowedHyperlink"/>
    <w:uiPriority w:val="99"/>
    <w:rsid w:val="00FF0CD0"/>
    <w:rPr>
      <w:color w:val="800000"/>
      <w:u w:val="single"/>
    </w:rPr>
  </w:style>
  <w:style w:type="paragraph" w:customStyle="1" w:styleId="Nadpis">
    <w:name w:val="Nadpis"/>
    <w:basedOn w:val="Normln"/>
    <w:next w:val="Zkladntext"/>
    <w:rsid w:val="00FF0CD0"/>
    <w:pPr>
      <w:keepNext/>
      <w:spacing w:before="240" w:after="120"/>
    </w:pPr>
    <w:rPr>
      <w:rFonts w:ascii="Arial" w:eastAsia="Microsoft YaHei" w:hAnsi="Arial" w:cs="Mangal"/>
      <w:sz w:val="28"/>
      <w:szCs w:val="28"/>
    </w:rPr>
  </w:style>
  <w:style w:type="paragraph" w:styleId="Seznam">
    <w:name w:val="List"/>
    <w:basedOn w:val="Zkladntext"/>
    <w:rsid w:val="00FF0CD0"/>
    <w:rPr>
      <w:rFonts w:cs="Mangal"/>
    </w:rPr>
  </w:style>
  <w:style w:type="paragraph" w:customStyle="1" w:styleId="Popisek">
    <w:name w:val="Popisek"/>
    <w:basedOn w:val="Normln"/>
    <w:rsid w:val="00FF0CD0"/>
    <w:pPr>
      <w:suppressLineNumbers/>
      <w:spacing w:before="120" w:after="120"/>
    </w:pPr>
    <w:rPr>
      <w:rFonts w:cs="Mangal"/>
      <w:i/>
      <w:iCs/>
      <w:sz w:val="24"/>
    </w:rPr>
  </w:style>
  <w:style w:type="paragraph" w:customStyle="1" w:styleId="Rejstk">
    <w:name w:val="Rejstřík"/>
    <w:basedOn w:val="Normln"/>
    <w:rsid w:val="00FF0CD0"/>
    <w:pPr>
      <w:suppressLineNumbers/>
    </w:pPr>
    <w:rPr>
      <w:rFonts w:cs="Mangal"/>
    </w:rPr>
  </w:style>
  <w:style w:type="paragraph" w:customStyle="1" w:styleId="0Title1">
    <w:name w:val="0 Title 1"/>
    <w:link w:val="0Title1Char"/>
    <w:rsid w:val="00FF0CD0"/>
    <w:pPr>
      <w:keepNext/>
      <w:widowControl w:val="0"/>
      <w:suppressAutoHyphens/>
      <w:spacing w:before="400" w:after="200" w:line="720" w:lineRule="atLeast"/>
    </w:pPr>
    <w:rPr>
      <w:color w:val="000000"/>
      <w:kern w:val="1"/>
      <w:sz w:val="48"/>
      <w:szCs w:val="40"/>
      <w:lang w:val="en-GB" w:eastAsia="ar-SA"/>
    </w:rPr>
  </w:style>
  <w:style w:type="character" w:customStyle="1" w:styleId="0Title1Char">
    <w:name w:val="0 Title 1 Char"/>
    <w:basedOn w:val="Standardnpsmoodstavce"/>
    <w:link w:val="0Title1"/>
    <w:rsid w:val="00173ED0"/>
    <w:rPr>
      <w:color w:val="000000"/>
      <w:kern w:val="1"/>
      <w:sz w:val="48"/>
      <w:szCs w:val="40"/>
      <w:lang w:val="en-GB" w:eastAsia="ar-SA"/>
    </w:rPr>
  </w:style>
  <w:style w:type="paragraph" w:customStyle="1" w:styleId="Textpoznpodarou1">
    <w:name w:val="Text pozn. pod čarou1"/>
    <w:rsid w:val="00FF0CD0"/>
    <w:pPr>
      <w:widowControl w:val="0"/>
      <w:suppressAutoHyphens/>
      <w:ind w:left="126" w:hanging="126"/>
    </w:pPr>
    <w:rPr>
      <w:kern w:val="1"/>
      <w:sz w:val="16"/>
      <w:lang w:val="en-GB" w:eastAsia="ar-SA"/>
    </w:rPr>
  </w:style>
  <w:style w:type="paragraph" w:styleId="Obsah2">
    <w:name w:val="toc 2"/>
    <w:uiPriority w:val="39"/>
    <w:rsid w:val="000A786A"/>
    <w:pPr>
      <w:widowControl w:val="0"/>
      <w:tabs>
        <w:tab w:val="right" w:pos="7638"/>
      </w:tabs>
      <w:suppressAutoHyphens/>
      <w:spacing w:line="360" w:lineRule="auto"/>
      <w:ind w:left="215"/>
    </w:pPr>
    <w:rPr>
      <w:rFonts w:ascii="Arial Narrow" w:hAnsi="Arial Narrow"/>
      <w:kern w:val="1"/>
      <w:lang w:val="en-GB" w:eastAsia="ar-SA"/>
    </w:rPr>
  </w:style>
  <w:style w:type="paragraph" w:styleId="Zpat">
    <w:name w:val="footer"/>
    <w:link w:val="ZpatChar"/>
    <w:rsid w:val="00FF0CD0"/>
    <w:pPr>
      <w:widowControl w:val="0"/>
      <w:suppressLineNumbers/>
      <w:tabs>
        <w:tab w:val="right" w:pos="7655"/>
      </w:tabs>
      <w:suppressAutoHyphens/>
    </w:pPr>
    <w:rPr>
      <w:color w:val="333333"/>
      <w:kern w:val="1"/>
      <w:lang w:val="en-GB" w:eastAsia="ar-SA"/>
    </w:rPr>
  </w:style>
  <w:style w:type="character" w:customStyle="1" w:styleId="ZpatChar">
    <w:name w:val="Zápatí Char"/>
    <w:basedOn w:val="Standardnpsmoodstavce"/>
    <w:link w:val="Zpat"/>
    <w:rsid w:val="00173ED0"/>
    <w:rPr>
      <w:color w:val="333333"/>
      <w:kern w:val="1"/>
      <w:lang w:val="en-GB" w:eastAsia="ar-SA"/>
    </w:rPr>
  </w:style>
  <w:style w:type="paragraph" w:styleId="Zhlav">
    <w:name w:val="header"/>
    <w:rsid w:val="00FF0CD0"/>
    <w:pPr>
      <w:widowControl w:val="0"/>
      <w:suppressLineNumbers/>
      <w:tabs>
        <w:tab w:val="center" w:pos="4153"/>
        <w:tab w:val="right" w:pos="8306"/>
      </w:tabs>
      <w:suppressAutoHyphens/>
    </w:pPr>
    <w:rPr>
      <w:kern w:val="1"/>
      <w:sz w:val="22"/>
      <w:lang w:val="en-GB" w:eastAsia="ar-SA"/>
    </w:rPr>
  </w:style>
  <w:style w:type="paragraph" w:customStyle="1" w:styleId="Footnotes">
    <w:name w:val="Footnotes"/>
    <w:rsid w:val="00FF0CD0"/>
    <w:pPr>
      <w:widowControl w:val="0"/>
      <w:suppressAutoHyphens/>
    </w:pPr>
    <w:rPr>
      <w:kern w:val="1"/>
      <w:sz w:val="16"/>
      <w:lang w:val="en-GB" w:eastAsia="ar-SA"/>
    </w:rPr>
  </w:style>
  <w:style w:type="paragraph" w:styleId="Obsah1">
    <w:name w:val="toc 1"/>
    <w:uiPriority w:val="39"/>
    <w:rsid w:val="000A786A"/>
    <w:pPr>
      <w:widowControl w:val="0"/>
      <w:tabs>
        <w:tab w:val="right" w:pos="7638"/>
      </w:tabs>
      <w:suppressAutoHyphens/>
      <w:spacing w:before="120" w:line="360" w:lineRule="auto"/>
    </w:pPr>
    <w:rPr>
      <w:rFonts w:ascii="Arial Narrow" w:hAnsi="Arial Narrow"/>
      <w:b/>
      <w:color w:val="000000"/>
      <w:kern w:val="1"/>
      <w:lang w:val="en-GB" w:eastAsia="ar-SA"/>
    </w:rPr>
  </w:style>
  <w:style w:type="paragraph" w:customStyle="1" w:styleId="Seznamsodrkami1">
    <w:name w:val="Seznam s odrážkami1"/>
    <w:rsid w:val="00FF0CD0"/>
    <w:pPr>
      <w:widowControl w:val="0"/>
      <w:suppressAutoHyphens/>
      <w:spacing w:before="120"/>
    </w:pPr>
    <w:rPr>
      <w:kern w:val="1"/>
      <w:lang w:val="en-GB" w:eastAsia="ar-SA"/>
    </w:rPr>
  </w:style>
  <w:style w:type="paragraph" w:styleId="Obsah3">
    <w:name w:val="toc 3"/>
    <w:basedOn w:val="Obsah2"/>
    <w:uiPriority w:val="39"/>
    <w:rsid w:val="000A786A"/>
    <w:pPr>
      <w:tabs>
        <w:tab w:val="clear" w:pos="7638"/>
        <w:tab w:val="right" w:leader="dot" w:pos="9072"/>
      </w:tabs>
      <w:ind w:left="442"/>
    </w:pPr>
    <w:rPr>
      <w:kern w:val="20"/>
    </w:rPr>
  </w:style>
  <w:style w:type="paragraph" w:styleId="Obsah4">
    <w:name w:val="toc 4"/>
    <w:rsid w:val="00FF0CD0"/>
    <w:pPr>
      <w:widowControl w:val="0"/>
      <w:tabs>
        <w:tab w:val="right" w:pos="7638"/>
      </w:tabs>
      <w:suppressAutoHyphens/>
      <w:ind w:left="660"/>
    </w:pPr>
    <w:rPr>
      <w:kern w:val="1"/>
      <w:lang w:val="en-GB" w:eastAsia="ar-SA"/>
    </w:rPr>
  </w:style>
  <w:style w:type="paragraph" w:styleId="Obsah5">
    <w:name w:val="toc 5"/>
    <w:rsid w:val="00FF0CD0"/>
    <w:pPr>
      <w:widowControl w:val="0"/>
      <w:tabs>
        <w:tab w:val="right" w:leader="dot" w:pos="8506"/>
      </w:tabs>
      <w:suppressAutoHyphens/>
      <w:ind w:left="880"/>
    </w:pPr>
    <w:rPr>
      <w:kern w:val="1"/>
      <w:lang w:val="en-GB" w:eastAsia="ar-SA"/>
    </w:rPr>
  </w:style>
  <w:style w:type="paragraph" w:styleId="Obsah6">
    <w:name w:val="toc 6"/>
    <w:uiPriority w:val="39"/>
    <w:rsid w:val="00FF0CD0"/>
    <w:pPr>
      <w:widowControl w:val="0"/>
      <w:tabs>
        <w:tab w:val="right" w:leader="dot" w:pos="8223"/>
      </w:tabs>
      <w:suppressAutoHyphens/>
      <w:ind w:left="1100"/>
    </w:pPr>
    <w:rPr>
      <w:kern w:val="1"/>
      <w:lang w:val="en-GB" w:eastAsia="ar-SA"/>
    </w:rPr>
  </w:style>
  <w:style w:type="paragraph" w:styleId="Obsah7">
    <w:name w:val="toc 7"/>
    <w:rsid w:val="00FF0CD0"/>
    <w:pPr>
      <w:widowControl w:val="0"/>
      <w:tabs>
        <w:tab w:val="right" w:leader="dot" w:pos="7940"/>
      </w:tabs>
      <w:suppressAutoHyphens/>
      <w:ind w:left="1320"/>
    </w:pPr>
    <w:rPr>
      <w:kern w:val="1"/>
      <w:lang w:val="en-GB" w:eastAsia="ar-SA"/>
    </w:rPr>
  </w:style>
  <w:style w:type="paragraph" w:styleId="Obsah8">
    <w:name w:val="toc 8"/>
    <w:rsid w:val="00FF0CD0"/>
    <w:pPr>
      <w:widowControl w:val="0"/>
      <w:tabs>
        <w:tab w:val="right" w:leader="dot" w:pos="7657"/>
      </w:tabs>
      <w:suppressAutoHyphens/>
      <w:ind w:left="1540"/>
    </w:pPr>
    <w:rPr>
      <w:kern w:val="1"/>
      <w:lang w:val="en-GB" w:eastAsia="ar-SA"/>
    </w:rPr>
  </w:style>
  <w:style w:type="paragraph" w:styleId="Obsah9">
    <w:name w:val="toc 9"/>
    <w:basedOn w:val="Obsah3"/>
    <w:rsid w:val="00FF0CD0"/>
    <w:pPr>
      <w:tabs>
        <w:tab w:val="clear" w:pos="9072"/>
        <w:tab w:val="right" w:leader="dot" w:pos="7374"/>
      </w:tabs>
      <w:spacing w:before="240"/>
      <w:ind w:left="0"/>
    </w:pPr>
    <w:rPr>
      <w:b/>
    </w:rPr>
  </w:style>
  <w:style w:type="paragraph" w:customStyle="1" w:styleId="Titulek1">
    <w:name w:val="Titulek1"/>
    <w:link w:val="captionChar0"/>
    <w:rsid w:val="00FF0CD0"/>
    <w:pPr>
      <w:keepNext/>
      <w:widowControl w:val="0"/>
      <w:suppressAutoHyphens/>
      <w:spacing w:before="120"/>
    </w:pPr>
    <w:rPr>
      <w:color w:val="333333"/>
      <w:kern w:val="1"/>
      <w:lang w:val="en-GB" w:eastAsia="ar-SA"/>
    </w:rPr>
  </w:style>
  <w:style w:type="character" w:customStyle="1" w:styleId="captionChar0">
    <w:name w:val="caption Char"/>
    <w:basedOn w:val="Standardnpsmoodstavce"/>
    <w:link w:val="Titulek1"/>
    <w:rsid w:val="004D61EF"/>
    <w:rPr>
      <w:color w:val="333333"/>
      <w:kern w:val="1"/>
      <w:lang w:val="en-GB" w:eastAsia="ar-SA"/>
    </w:rPr>
  </w:style>
  <w:style w:type="paragraph" w:customStyle="1" w:styleId="Rejstk11">
    <w:name w:val="Rejstřík 11"/>
    <w:rsid w:val="00FF0CD0"/>
    <w:pPr>
      <w:widowControl w:val="0"/>
      <w:suppressAutoHyphens/>
      <w:ind w:left="220" w:hanging="220"/>
    </w:pPr>
    <w:rPr>
      <w:kern w:val="1"/>
      <w:lang w:val="en-GB" w:eastAsia="ar-SA"/>
    </w:rPr>
  </w:style>
  <w:style w:type="paragraph" w:customStyle="1" w:styleId="Rejstk21">
    <w:name w:val="Rejstřík 21"/>
    <w:rsid w:val="00FF0CD0"/>
    <w:pPr>
      <w:widowControl w:val="0"/>
      <w:suppressAutoHyphens/>
      <w:ind w:left="440" w:hanging="220"/>
    </w:pPr>
    <w:rPr>
      <w:kern w:val="1"/>
      <w:lang w:val="en-GB" w:eastAsia="ar-SA"/>
    </w:rPr>
  </w:style>
  <w:style w:type="paragraph" w:customStyle="1" w:styleId="Rejstk31">
    <w:name w:val="Rejstřík 31"/>
    <w:rsid w:val="00FF0CD0"/>
    <w:pPr>
      <w:widowControl w:val="0"/>
      <w:suppressAutoHyphens/>
      <w:ind w:left="660" w:hanging="220"/>
    </w:pPr>
    <w:rPr>
      <w:kern w:val="1"/>
      <w:lang w:val="en-GB" w:eastAsia="ar-SA"/>
    </w:rPr>
  </w:style>
  <w:style w:type="paragraph" w:customStyle="1" w:styleId="Rejstk41">
    <w:name w:val="Rejstřík 41"/>
    <w:rsid w:val="00FF0CD0"/>
    <w:pPr>
      <w:widowControl w:val="0"/>
      <w:suppressAutoHyphens/>
      <w:ind w:left="880" w:hanging="220"/>
    </w:pPr>
    <w:rPr>
      <w:kern w:val="1"/>
      <w:lang w:val="en-GB" w:eastAsia="ar-SA"/>
    </w:rPr>
  </w:style>
  <w:style w:type="paragraph" w:customStyle="1" w:styleId="Rejstk51">
    <w:name w:val="Rejstřík 51"/>
    <w:rsid w:val="00FF0CD0"/>
    <w:pPr>
      <w:widowControl w:val="0"/>
      <w:suppressAutoHyphens/>
      <w:ind w:left="1100" w:hanging="220"/>
    </w:pPr>
    <w:rPr>
      <w:kern w:val="1"/>
      <w:lang w:val="en-GB" w:eastAsia="ar-SA"/>
    </w:rPr>
  </w:style>
  <w:style w:type="paragraph" w:customStyle="1" w:styleId="Rejstk61">
    <w:name w:val="Rejstřík 61"/>
    <w:rsid w:val="00FF0CD0"/>
    <w:pPr>
      <w:widowControl w:val="0"/>
      <w:suppressAutoHyphens/>
      <w:ind w:left="1320" w:hanging="220"/>
    </w:pPr>
    <w:rPr>
      <w:kern w:val="1"/>
      <w:lang w:val="en-GB" w:eastAsia="ar-SA"/>
    </w:rPr>
  </w:style>
  <w:style w:type="paragraph" w:customStyle="1" w:styleId="Rejstk71">
    <w:name w:val="Rejstřík 71"/>
    <w:rsid w:val="00FF0CD0"/>
    <w:pPr>
      <w:widowControl w:val="0"/>
      <w:suppressAutoHyphens/>
      <w:ind w:left="1540" w:hanging="220"/>
    </w:pPr>
    <w:rPr>
      <w:kern w:val="1"/>
      <w:lang w:val="en-GB" w:eastAsia="ar-SA"/>
    </w:rPr>
  </w:style>
  <w:style w:type="paragraph" w:customStyle="1" w:styleId="Rejstk81">
    <w:name w:val="Rejstřík 81"/>
    <w:rsid w:val="00FF0CD0"/>
    <w:pPr>
      <w:widowControl w:val="0"/>
      <w:suppressAutoHyphens/>
      <w:ind w:left="1760" w:hanging="220"/>
    </w:pPr>
    <w:rPr>
      <w:kern w:val="1"/>
      <w:lang w:val="en-GB" w:eastAsia="ar-SA"/>
    </w:rPr>
  </w:style>
  <w:style w:type="paragraph" w:customStyle="1" w:styleId="Rejstk91">
    <w:name w:val="Rejstřík 91"/>
    <w:rsid w:val="00FF0CD0"/>
    <w:pPr>
      <w:widowControl w:val="0"/>
      <w:suppressAutoHyphens/>
      <w:ind w:left="1980" w:hanging="220"/>
    </w:pPr>
    <w:rPr>
      <w:kern w:val="1"/>
      <w:lang w:val="en-GB" w:eastAsia="ar-SA"/>
    </w:rPr>
  </w:style>
  <w:style w:type="paragraph" w:customStyle="1" w:styleId="Hlavikarejstku1">
    <w:name w:val="Hlavička rejstříku1"/>
    <w:rsid w:val="00FF0CD0"/>
    <w:pPr>
      <w:widowControl w:val="0"/>
      <w:pBdr>
        <w:bottom w:val="single" w:sz="4" w:space="1" w:color="FF0000"/>
      </w:pBdr>
      <w:suppressAutoHyphens/>
    </w:pPr>
    <w:rPr>
      <w:b/>
      <w:kern w:val="1"/>
      <w:sz w:val="22"/>
      <w:lang w:val="en-GB" w:eastAsia="ar-SA"/>
    </w:rPr>
  </w:style>
  <w:style w:type="paragraph" w:customStyle="1" w:styleId="Source">
    <w:name w:val="Source"/>
    <w:basedOn w:val="Normln"/>
    <w:rsid w:val="00FF0CD0"/>
    <w:pPr>
      <w:jc w:val="left"/>
    </w:pPr>
    <w:rPr>
      <w:color w:val="333333"/>
      <w:sz w:val="18"/>
      <w:szCs w:val="18"/>
    </w:rPr>
  </w:style>
  <w:style w:type="paragraph" w:customStyle="1" w:styleId="CoverTitle">
    <w:name w:val="Cover Title"/>
    <w:rsid w:val="00FF0CD0"/>
    <w:pPr>
      <w:widowControl w:val="0"/>
      <w:suppressAutoHyphens/>
      <w:spacing w:before="240" w:after="400" w:line="264" w:lineRule="auto"/>
    </w:pPr>
    <w:rPr>
      <w:rFonts w:ascii="Georgia" w:hAnsi="Georgia"/>
      <w:color w:val="000000"/>
      <w:kern w:val="1"/>
      <w:sz w:val="54"/>
      <w:szCs w:val="44"/>
      <w:lang w:val="en-GB" w:eastAsia="ar-SA"/>
    </w:rPr>
  </w:style>
  <w:style w:type="paragraph" w:customStyle="1" w:styleId="CoverVersiondate">
    <w:name w:val="Cover Version date"/>
    <w:rsid w:val="00FF0CD0"/>
    <w:pPr>
      <w:widowControl w:val="0"/>
      <w:suppressAutoHyphens/>
      <w:spacing w:before="28" w:after="240" w:line="288" w:lineRule="auto"/>
    </w:pPr>
    <w:rPr>
      <w:rFonts w:ascii="Georgia" w:hAnsi="Georgia"/>
      <w:b/>
      <w:i/>
      <w:color w:val="000000"/>
      <w:kern w:val="1"/>
      <w:sz w:val="28"/>
      <w:szCs w:val="36"/>
      <w:lang w:val="en-GB" w:eastAsia="ar-SA"/>
    </w:rPr>
  </w:style>
  <w:style w:type="paragraph" w:customStyle="1" w:styleId="CoverSubtitle">
    <w:name w:val="Cover Subtitle"/>
    <w:rsid w:val="00FF0CD0"/>
    <w:pPr>
      <w:widowControl w:val="0"/>
      <w:suppressAutoHyphens/>
      <w:spacing w:line="264" w:lineRule="auto"/>
    </w:pPr>
    <w:rPr>
      <w:rFonts w:ascii="Georgia" w:hAnsi="Georgia" w:cs="Arial"/>
      <w:color w:val="000000"/>
      <w:kern w:val="1"/>
      <w:sz w:val="28"/>
      <w:szCs w:val="30"/>
      <w:lang w:val="en-GB" w:eastAsia="ar-SA"/>
    </w:rPr>
  </w:style>
  <w:style w:type="paragraph" w:customStyle="1" w:styleId="Seznamsodrkami21">
    <w:name w:val="Seznam s odrážkami 21"/>
    <w:rsid w:val="00FF0CD0"/>
    <w:pPr>
      <w:widowControl w:val="0"/>
      <w:suppressAutoHyphens/>
    </w:pPr>
    <w:rPr>
      <w:kern w:val="1"/>
      <w:lang w:val="en-GB" w:eastAsia="ar-SA"/>
    </w:rPr>
  </w:style>
  <w:style w:type="paragraph" w:customStyle="1" w:styleId="Seznamsodrkami31">
    <w:name w:val="Seznam s odrážkami 31"/>
    <w:rsid w:val="00FF0CD0"/>
    <w:pPr>
      <w:widowControl w:val="0"/>
      <w:suppressAutoHyphens/>
    </w:pPr>
    <w:rPr>
      <w:kern w:val="1"/>
      <w:lang w:val="en-GB" w:eastAsia="ar-SA"/>
    </w:rPr>
  </w:style>
  <w:style w:type="paragraph" w:customStyle="1" w:styleId="slovanseznam1">
    <w:name w:val="Číslovaný seznam1"/>
    <w:rsid w:val="00FF0CD0"/>
    <w:pPr>
      <w:widowControl w:val="0"/>
      <w:numPr>
        <w:numId w:val="1"/>
      </w:numPr>
      <w:suppressAutoHyphens/>
      <w:spacing w:before="120"/>
      <w:outlineLvl w:val="0"/>
    </w:pPr>
    <w:rPr>
      <w:kern w:val="1"/>
      <w:lang w:val="en-GB" w:eastAsia="ar-SA"/>
    </w:rPr>
  </w:style>
  <w:style w:type="paragraph" w:customStyle="1" w:styleId="Tabletext">
    <w:name w:val="Table text"/>
    <w:basedOn w:val="Normln"/>
    <w:qFormat/>
    <w:rsid w:val="00FF0CD0"/>
    <w:pPr>
      <w:spacing w:after="0"/>
      <w:jc w:val="left"/>
    </w:pPr>
    <w:rPr>
      <w:sz w:val="16"/>
    </w:rPr>
  </w:style>
  <w:style w:type="paragraph" w:customStyle="1" w:styleId="Columnheader">
    <w:name w:val="Column header"/>
    <w:rsid w:val="00FF0CD0"/>
    <w:pPr>
      <w:widowControl w:val="0"/>
      <w:suppressAutoHyphens/>
      <w:jc w:val="center"/>
    </w:pPr>
    <w:rPr>
      <w:b/>
      <w:kern w:val="1"/>
      <w:sz w:val="16"/>
      <w:lang w:val="en-GB" w:eastAsia="ar-SA"/>
    </w:rPr>
  </w:style>
  <w:style w:type="paragraph" w:customStyle="1" w:styleId="Rowheader">
    <w:name w:val="Row header"/>
    <w:basedOn w:val="Columnheader"/>
    <w:rsid w:val="00FF0CD0"/>
    <w:pPr>
      <w:jc w:val="left"/>
    </w:pPr>
    <w:rPr>
      <w:color w:val="000000"/>
    </w:rPr>
  </w:style>
  <w:style w:type="paragraph" w:customStyle="1" w:styleId="Textbubliny1">
    <w:name w:val="Text bubliny1"/>
    <w:rsid w:val="00FF0CD0"/>
    <w:pPr>
      <w:widowControl w:val="0"/>
      <w:suppressAutoHyphens/>
    </w:pPr>
    <w:rPr>
      <w:rFonts w:ascii="Tahoma" w:hAnsi="Tahoma" w:cs="Tahoma"/>
      <w:kern w:val="1"/>
      <w:sz w:val="16"/>
      <w:szCs w:val="16"/>
      <w:lang w:val="en-GB" w:eastAsia="ar-SA"/>
    </w:rPr>
  </w:style>
  <w:style w:type="paragraph" w:customStyle="1" w:styleId="AppendixHeading1">
    <w:name w:val="Appendix Heading 1"/>
    <w:qFormat/>
    <w:rsid w:val="00FF0CD0"/>
    <w:pPr>
      <w:widowControl w:val="0"/>
      <w:numPr>
        <w:numId w:val="2"/>
      </w:numPr>
      <w:suppressAutoHyphens/>
      <w:spacing w:after="720"/>
    </w:pPr>
    <w:rPr>
      <w:kern w:val="1"/>
      <w:sz w:val="28"/>
      <w:lang w:val="en-GB" w:eastAsia="ar-SA"/>
    </w:rPr>
  </w:style>
  <w:style w:type="paragraph" w:customStyle="1" w:styleId="AppendixHeading2">
    <w:name w:val="Appendix Heading 2"/>
    <w:rsid w:val="00FF0CD0"/>
    <w:pPr>
      <w:keepNext/>
      <w:widowControl w:val="0"/>
      <w:suppressAutoHyphens/>
    </w:pPr>
    <w:rPr>
      <w:color w:val="FF0000"/>
      <w:kern w:val="1"/>
      <w:sz w:val="22"/>
      <w:lang w:val="en-GB" w:eastAsia="ar-SA"/>
    </w:rPr>
  </w:style>
  <w:style w:type="paragraph" w:customStyle="1" w:styleId="AppendixHeading3">
    <w:name w:val="Appendix Heading 3"/>
    <w:rsid w:val="00FF0CD0"/>
    <w:pPr>
      <w:keepNext/>
      <w:widowControl w:val="0"/>
      <w:numPr>
        <w:ilvl w:val="2"/>
        <w:numId w:val="1"/>
      </w:numPr>
      <w:suppressAutoHyphens/>
      <w:outlineLvl w:val="2"/>
    </w:pPr>
    <w:rPr>
      <w:color w:val="333333"/>
      <w:kern w:val="1"/>
      <w:lang w:val="en-GB" w:eastAsia="ar-SA"/>
    </w:rPr>
  </w:style>
  <w:style w:type="paragraph" w:customStyle="1" w:styleId="Citace1">
    <w:name w:val="Citace1"/>
    <w:basedOn w:val="Normln"/>
    <w:rsid w:val="00FF0CD0"/>
    <w:pPr>
      <w:ind w:left="567" w:right="565"/>
    </w:pPr>
    <w:rPr>
      <w:i/>
      <w:lang w:val="en-US"/>
    </w:rPr>
  </w:style>
  <w:style w:type="paragraph" w:customStyle="1" w:styleId="Seznamobrzk1">
    <w:name w:val="Seznam obrázků1"/>
    <w:basedOn w:val="Normln"/>
    <w:rsid w:val="00FF0CD0"/>
  </w:style>
  <w:style w:type="paragraph" w:customStyle="1" w:styleId="Notes">
    <w:name w:val="Notes"/>
    <w:rsid w:val="00FF0CD0"/>
    <w:pPr>
      <w:pBdr>
        <w:top w:val="single" w:sz="4" w:space="7" w:color="FF0000"/>
      </w:pBdr>
      <w:shd w:val="clear" w:color="auto" w:fill="FFFFFF"/>
      <w:suppressAutoHyphens/>
    </w:pPr>
    <w:rPr>
      <w:rFonts w:ascii="Georgia" w:hAnsi="Georgia"/>
      <w:color w:val="FF0000"/>
      <w:kern w:val="1"/>
      <w:szCs w:val="24"/>
      <w:lang w:val="en-GB" w:eastAsia="ar-SA"/>
    </w:rPr>
  </w:style>
  <w:style w:type="paragraph" w:customStyle="1" w:styleId="slovanseznam21">
    <w:name w:val="Číslovaný seznam 21"/>
    <w:rsid w:val="00FF0CD0"/>
    <w:pPr>
      <w:widowControl w:val="0"/>
      <w:tabs>
        <w:tab w:val="num" w:pos="360"/>
        <w:tab w:val="left" w:pos="714"/>
      </w:tabs>
      <w:suppressAutoHyphens/>
      <w:ind w:left="714" w:hanging="357"/>
    </w:pPr>
    <w:rPr>
      <w:kern w:val="1"/>
      <w:lang w:val="en-GB" w:eastAsia="ar-SA"/>
    </w:rPr>
  </w:style>
  <w:style w:type="paragraph" w:customStyle="1" w:styleId="Notesleft">
    <w:name w:val="Notes left"/>
    <w:basedOn w:val="Notes"/>
    <w:rsid w:val="00FF0CD0"/>
  </w:style>
  <w:style w:type="paragraph" w:customStyle="1" w:styleId="Headline">
    <w:name w:val="Headline"/>
    <w:rsid w:val="00FF0CD0"/>
    <w:pPr>
      <w:widowControl w:val="0"/>
      <w:suppressAutoHyphens/>
    </w:pPr>
    <w:rPr>
      <w:b/>
      <w:kern w:val="1"/>
      <w:sz w:val="24"/>
      <w:lang w:val="en-GB" w:eastAsia="ar-SA"/>
    </w:rPr>
  </w:style>
  <w:style w:type="paragraph" w:customStyle="1" w:styleId="Textkomente1">
    <w:name w:val="Text komentáře1"/>
    <w:basedOn w:val="Normln"/>
    <w:rsid w:val="00FF0CD0"/>
    <w:rPr>
      <w:szCs w:val="20"/>
    </w:rPr>
  </w:style>
  <w:style w:type="paragraph" w:customStyle="1" w:styleId="Pedmtkomente1">
    <w:name w:val="Předmět komentáře1"/>
    <w:basedOn w:val="Textkomente1"/>
    <w:rsid w:val="00FF0CD0"/>
    <w:rPr>
      <w:b/>
      <w:bCs/>
    </w:rPr>
  </w:style>
  <w:style w:type="paragraph" w:customStyle="1" w:styleId="Rozvrendokumentu1">
    <w:name w:val="Rozvržení dokumentu1"/>
    <w:basedOn w:val="Normln"/>
    <w:rsid w:val="00FF0CD0"/>
    <w:pPr>
      <w:shd w:val="clear" w:color="auto" w:fill="000080"/>
    </w:pPr>
    <w:rPr>
      <w:rFonts w:ascii="Tahoma" w:hAnsi="Tahoma" w:cs="Tahoma"/>
      <w:szCs w:val="20"/>
    </w:rPr>
  </w:style>
  <w:style w:type="paragraph" w:customStyle="1" w:styleId="Textvysvtlivek1">
    <w:name w:val="Text vysvětlivek1"/>
    <w:basedOn w:val="Normln"/>
    <w:rsid w:val="00FF0CD0"/>
    <w:rPr>
      <w:szCs w:val="20"/>
    </w:rPr>
  </w:style>
  <w:style w:type="paragraph" w:customStyle="1" w:styleId="Textmakra1">
    <w:name w:val="Text makra1"/>
    <w:rsid w:val="00FF0CD0"/>
    <w:pPr>
      <w:tabs>
        <w:tab w:val="left" w:pos="480"/>
        <w:tab w:val="left" w:pos="960"/>
        <w:tab w:val="left" w:pos="1440"/>
        <w:tab w:val="left" w:pos="1920"/>
        <w:tab w:val="left" w:pos="2400"/>
        <w:tab w:val="left" w:pos="2880"/>
        <w:tab w:val="left" w:pos="3360"/>
        <w:tab w:val="left" w:pos="3840"/>
        <w:tab w:val="left" w:pos="4320"/>
      </w:tabs>
      <w:suppressAutoHyphens/>
      <w:spacing w:after="120"/>
      <w:jc w:val="both"/>
    </w:pPr>
    <w:rPr>
      <w:rFonts w:ascii="Courier New" w:hAnsi="Courier New" w:cs="Courier New"/>
      <w:kern w:val="1"/>
      <w:lang w:val="en-GB" w:eastAsia="ar-SA"/>
    </w:rPr>
  </w:style>
  <w:style w:type="paragraph" w:customStyle="1" w:styleId="Seznamcitac1">
    <w:name w:val="Seznam citací1"/>
    <w:basedOn w:val="Normln"/>
    <w:rsid w:val="00FF0CD0"/>
    <w:pPr>
      <w:ind w:left="200" w:hanging="200"/>
    </w:pPr>
  </w:style>
  <w:style w:type="paragraph" w:customStyle="1" w:styleId="Hlavikaobsahu1">
    <w:name w:val="Hlavička obsahu1"/>
    <w:basedOn w:val="Normln"/>
    <w:rsid w:val="00FF0CD0"/>
    <w:pPr>
      <w:spacing w:before="120" w:after="120"/>
    </w:pPr>
    <w:rPr>
      <w:rFonts w:ascii="Arial" w:hAnsi="Arial" w:cs="Arial"/>
      <w:b/>
      <w:bCs/>
      <w:sz w:val="24"/>
    </w:rPr>
  </w:style>
  <w:style w:type="paragraph" w:customStyle="1" w:styleId="AppendixTitle">
    <w:name w:val="Appendix Title"/>
    <w:rsid w:val="00FF0CD0"/>
    <w:pPr>
      <w:widowControl w:val="0"/>
      <w:suppressAutoHyphens/>
      <w:spacing w:after="720"/>
    </w:pPr>
    <w:rPr>
      <w:kern w:val="1"/>
      <w:sz w:val="28"/>
      <w:lang w:val="en-US" w:eastAsia="ar-SA"/>
    </w:rPr>
  </w:style>
  <w:style w:type="paragraph" w:customStyle="1" w:styleId="FooterAddressEven">
    <w:name w:val="FooterAddressEven"/>
    <w:basedOn w:val="Zpat"/>
    <w:rsid w:val="00FF0CD0"/>
    <w:pPr>
      <w:ind w:left="-1750"/>
    </w:pPr>
  </w:style>
  <w:style w:type="paragraph" w:customStyle="1" w:styleId="TableListBullet">
    <w:name w:val="Table List Bullet"/>
    <w:rsid w:val="00FF0CD0"/>
    <w:pPr>
      <w:widowControl w:val="0"/>
      <w:suppressAutoHyphens/>
      <w:spacing w:after="60"/>
    </w:pPr>
    <w:rPr>
      <w:kern w:val="1"/>
      <w:sz w:val="16"/>
      <w:lang w:val="en-GB" w:eastAsia="ar-SA"/>
    </w:rPr>
  </w:style>
  <w:style w:type="paragraph" w:customStyle="1" w:styleId="TableListBullet2">
    <w:name w:val="Table List Bullet 2"/>
    <w:basedOn w:val="Normln"/>
    <w:rsid w:val="00FF0CD0"/>
    <w:pPr>
      <w:spacing w:after="60"/>
      <w:jc w:val="left"/>
    </w:pPr>
    <w:rPr>
      <w:sz w:val="16"/>
    </w:rPr>
  </w:style>
  <w:style w:type="paragraph" w:customStyle="1" w:styleId="TableListNumber">
    <w:name w:val="Table List Number"/>
    <w:basedOn w:val="Normln"/>
    <w:rsid w:val="00FF0CD0"/>
    <w:pPr>
      <w:tabs>
        <w:tab w:val="num" w:pos="360"/>
      </w:tabs>
      <w:spacing w:after="60"/>
      <w:ind w:left="360" w:hanging="360"/>
      <w:jc w:val="left"/>
    </w:pPr>
    <w:rPr>
      <w:sz w:val="16"/>
    </w:rPr>
  </w:style>
  <w:style w:type="paragraph" w:customStyle="1" w:styleId="TableListNumber2">
    <w:name w:val="Table List Number 2"/>
    <w:basedOn w:val="Normln"/>
    <w:rsid w:val="00FF0CD0"/>
    <w:pPr>
      <w:tabs>
        <w:tab w:val="num" w:pos="360"/>
      </w:tabs>
      <w:spacing w:after="60"/>
      <w:ind w:left="362" w:hanging="181"/>
      <w:jc w:val="left"/>
    </w:pPr>
    <w:rPr>
      <w:sz w:val="16"/>
    </w:rPr>
  </w:style>
  <w:style w:type="paragraph" w:customStyle="1" w:styleId="TOCTitle">
    <w:name w:val="TOC Title"/>
    <w:basedOn w:val="0Title1"/>
    <w:link w:val="TOCTitleChar"/>
    <w:rsid w:val="00FF0CD0"/>
  </w:style>
  <w:style w:type="character" w:customStyle="1" w:styleId="TOCTitleChar">
    <w:name w:val="TOC Title Char"/>
    <w:basedOn w:val="0Title1Char"/>
    <w:link w:val="TOCTitle"/>
    <w:rsid w:val="00173ED0"/>
    <w:rPr>
      <w:color w:val="000000"/>
      <w:kern w:val="1"/>
      <w:sz w:val="48"/>
      <w:szCs w:val="40"/>
      <w:lang w:val="en-GB" w:eastAsia="ar-SA"/>
    </w:rPr>
  </w:style>
  <w:style w:type="paragraph" w:customStyle="1" w:styleId="BodyTextMetodika">
    <w:name w:val="Body Text Metodika"/>
    <w:link w:val="BodyTextMetodikaChar"/>
    <w:qFormat/>
    <w:rsid w:val="00FF0CD0"/>
    <w:pPr>
      <w:suppressAutoHyphens/>
      <w:spacing w:after="120"/>
      <w:jc w:val="both"/>
    </w:pPr>
    <w:rPr>
      <w:rFonts w:ascii="Georgia" w:hAnsi="Georgia"/>
      <w:kern w:val="1"/>
      <w:szCs w:val="24"/>
      <w:lang w:val="en-GB" w:eastAsia="ar-SA"/>
    </w:rPr>
  </w:style>
  <w:style w:type="character" w:customStyle="1" w:styleId="BodyTextMetodikaChar">
    <w:name w:val="Body Text Metodika Char"/>
    <w:basedOn w:val="Standardnpsmoodstavce"/>
    <w:link w:val="BodyTextMetodika"/>
    <w:rsid w:val="00F610AD"/>
    <w:rPr>
      <w:rFonts w:ascii="Georgia" w:hAnsi="Georgia"/>
      <w:kern w:val="1"/>
      <w:szCs w:val="24"/>
      <w:lang w:val="en-GB" w:eastAsia="ar-SA"/>
    </w:rPr>
  </w:style>
  <w:style w:type="paragraph" w:customStyle="1" w:styleId="Odstavecseseznamem1">
    <w:name w:val="Odstavec se seznamem1"/>
    <w:basedOn w:val="Normln"/>
    <w:rsid w:val="00FF0CD0"/>
    <w:pPr>
      <w:tabs>
        <w:tab w:val="num" w:pos="360"/>
      </w:tabs>
      <w:spacing w:after="0"/>
      <w:ind w:left="360" w:hanging="360"/>
      <w:jc w:val="left"/>
    </w:pPr>
    <w:rPr>
      <w:rFonts w:ascii="Cambria" w:hAnsi="Cambria" w:cs="Cambria"/>
      <w:szCs w:val="22"/>
      <w:lang w:val="sv-SE"/>
    </w:rPr>
  </w:style>
  <w:style w:type="paragraph" w:customStyle="1" w:styleId="Normln1">
    <w:name w:val="Normální1"/>
    <w:rsid w:val="00FF0CD0"/>
    <w:pPr>
      <w:suppressAutoHyphens/>
      <w:spacing w:after="120"/>
      <w:jc w:val="both"/>
    </w:pPr>
    <w:rPr>
      <w:rFonts w:ascii="Georgia" w:eastAsia="Georgia" w:hAnsi="Georgia" w:cs="Georgia"/>
      <w:color w:val="000000"/>
      <w:kern w:val="1"/>
      <w:lang w:eastAsia="ar-SA"/>
    </w:rPr>
  </w:style>
  <w:style w:type="paragraph" w:customStyle="1" w:styleId="Normal1">
    <w:name w:val="Normal1"/>
    <w:rsid w:val="00FF0CD0"/>
    <w:pPr>
      <w:suppressAutoHyphens/>
      <w:spacing w:after="120"/>
      <w:jc w:val="both"/>
    </w:pPr>
    <w:rPr>
      <w:rFonts w:ascii="Georgia" w:eastAsia="Georgia" w:hAnsi="Georgia" w:cs="Georgia"/>
      <w:color w:val="000000"/>
      <w:kern w:val="1"/>
      <w:lang w:eastAsia="ar-SA"/>
    </w:rPr>
  </w:style>
  <w:style w:type="paragraph" w:styleId="Textpoznpodarou">
    <w:name w:val="footnote text"/>
    <w:basedOn w:val="Normln"/>
    <w:link w:val="TextpoznpodarouChar"/>
    <w:qFormat/>
    <w:rsid w:val="00FF0CD0"/>
    <w:pPr>
      <w:suppressLineNumbers/>
      <w:ind w:left="283" w:hanging="283"/>
    </w:pPr>
    <w:rPr>
      <w:sz w:val="20"/>
      <w:szCs w:val="20"/>
    </w:rPr>
  </w:style>
  <w:style w:type="character" w:customStyle="1" w:styleId="TextpoznpodarouChar">
    <w:name w:val="Text pozn. pod čarou Char"/>
    <w:basedOn w:val="Standardnpsmoodstavce"/>
    <w:link w:val="Textpoznpodarou"/>
    <w:uiPriority w:val="99"/>
    <w:rsid w:val="00B3199F"/>
    <w:rPr>
      <w:rFonts w:ascii="Arial Narrow" w:hAnsi="Arial Narrow"/>
      <w:kern w:val="1"/>
      <w:lang w:eastAsia="ar-SA"/>
    </w:rPr>
  </w:style>
  <w:style w:type="paragraph" w:customStyle="1" w:styleId="Obsahtabulky">
    <w:name w:val="Obsah tabulky"/>
    <w:basedOn w:val="Normln"/>
    <w:rsid w:val="00FF0CD0"/>
    <w:pPr>
      <w:suppressLineNumbers/>
    </w:pPr>
  </w:style>
  <w:style w:type="paragraph" w:customStyle="1" w:styleId="Nadpistabulky">
    <w:name w:val="Nadpis tabulky"/>
    <w:basedOn w:val="Obsahtabulky"/>
    <w:rsid w:val="00FF0CD0"/>
    <w:pPr>
      <w:jc w:val="center"/>
    </w:pPr>
    <w:rPr>
      <w:b/>
      <w:bCs/>
    </w:rPr>
  </w:style>
  <w:style w:type="paragraph" w:customStyle="1" w:styleId="Obsah10">
    <w:name w:val="Obsah 10"/>
    <w:basedOn w:val="Rejstk"/>
    <w:rsid w:val="00FF0CD0"/>
    <w:pPr>
      <w:tabs>
        <w:tab w:val="right" w:leader="dot" w:pos="7091"/>
      </w:tabs>
      <w:ind w:left="2547"/>
    </w:pPr>
  </w:style>
  <w:style w:type="paragraph" w:customStyle="1" w:styleId="Default">
    <w:name w:val="Default"/>
    <w:basedOn w:val="Normln"/>
    <w:rsid w:val="00FF0CD0"/>
    <w:pPr>
      <w:autoSpaceDE w:val="0"/>
      <w:spacing w:after="0"/>
      <w:jc w:val="left"/>
    </w:pPr>
    <w:rPr>
      <w:rFonts w:eastAsia="Arial Narrow" w:cs="Arial Narrow"/>
      <w:color w:val="000000"/>
      <w:sz w:val="24"/>
      <w:lang w:eastAsia="hi-IN" w:bidi="hi-IN"/>
    </w:rPr>
  </w:style>
  <w:style w:type="character" w:styleId="Odkaznakoment">
    <w:name w:val="annotation reference"/>
    <w:uiPriority w:val="99"/>
    <w:semiHidden/>
    <w:unhideWhenUsed/>
    <w:rsid w:val="00A05825"/>
    <w:rPr>
      <w:sz w:val="16"/>
      <w:szCs w:val="16"/>
    </w:rPr>
  </w:style>
  <w:style w:type="paragraph" w:styleId="Textkomente">
    <w:name w:val="annotation text"/>
    <w:basedOn w:val="Normln"/>
    <w:link w:val="TextkomenteChar"/>
    <w:uiPriority w:val="99"/>
    <w:semiHidden/>
    <w:unhideWhenUsed/>
    <w:rsid w:val="00A05825"/>
    <w:rPr>
      <w:szCs w:val="20"/>
    </w:rPr>
  </w:style>
  <w:style w:type="character" w:customStyle="1" w:styleId="TextkomenteChar">
    <w:name w:val="Text komentáře Char"/>
    <w:link w:val="Textkomente"/>
    <w:uiPriority w:val="99"/>
    <w:semiHidden/>
    <w:rsid w:val="00A05825"/>
    <w:rPr>
      <w:rFonts w:ascii="Georgia" w:hAnsi="Georgia"/>
      <w:kern w:val="1"/>
      <w:lang w:eastAsia="ar-SA"/>
    </w:rPr>
  </w:style>
  <w:style w:type="paragraph" w:styleId="Pedmtkomente">
    <w:name w:val="annotation subject"/>
    <w:basedOn w:val="Textkomente"/>
    <w:next w:val="Textkomente"/>
    <w:link w:val="PedmtkomenteChar"/>
    <w:uiPriority w:val="99"/>
    <w:semiHidden/>
    <w:unhideWhenUsed/>
    <w:rsid w:val="00A05825"/>
    <w:rPr>
      <w:b/>
      <w:bCs/>
    </w:rPr>
  </w:style>
  <w:style w:type="character" w:customStyle="1" w:styleId="PedmtkomenteChar">
    <w:name w:val="Předmět komentáře Char"/>
    <w:link w:val="Pedmtkomente"/>
    <w:uiPriority w:val="99"/>
    <w:semiHidden/>
    <w:rsid w:val="00A05825"/>
    <w:rPr>
      <w:rFonts w:ascii="Georgia" w:hAnsi="Georgia"/>
      <w:b/>
      <w:bCs/>
      <w:kern w:val="1"/>
      <w:lang w:eastAsia="ar-SA"/>
    </w:rPr>
  </w:style>
  <w:style w:type="paragraph" w:styleId="Textbubliny">
    <w:name w:val="Balloon Text"/>
    <w:basedOn w:val="Normln"/>
    <w:link w:val="TextbublinyChar"/>
    <w:uiPriority w:val="99"/>
    <w:semiHidden/>
    <w:unhideWhenUsed/>
    <w:rsid w:val="00A05825"/>
    <w:pPr>
      <w:spacing w:after="0"/>
    </w:pPr>
    <w:rPr>
      <w:rFonts w:ascii="Tahoma" w:hAnsi="Tahoma" w:cs="Tahoma"/>
      <w:sz w:val="16"/>
      <w:szCs w:val="16"/>
    </w:rPr>
  </w:style>
  <w:style w:type="character" w:customStyle="1" w:styleId="TextbublinyChar">
    <w:name w:val="Text bubliny Char"/>
    <w:link w:val="Textbubliny"/>
    <w:uiPriority w:val="99"/>
    <w:semiHidden/>
    <w:rsid w:val="00A05825"/>
    <w:rPr>
      <w:rFonts w:ascii="Tahoma" w:hAnsi="Tahoma" w:cs="Tahoma"/>
      <w:kern w:val="1"/>
      <w:sz w:val="16"/>
      <w:szCs w:val="16"/>
      <w:lang w:eastAsia="ar-SA"/>
    </w:rPr>
  </w:style>
  <w:style w:type="paragraph" w:styleId="Nadpisobsahu">
    <w:name w:val="TOC Heading"/>
    <w:basedOn w:val="Nadpis1"/>
    <w:next w:val="Normln"/>
    <w:uiPriority w:val="39"/>
    <w:semiHidden/>
    <w:unhideWhenUsed/>
    <w:qFormat/>
    <w:rsid w:val="002574CD"/>
    <w:pPr>
      <w:keepLines/>
      <w:numPr>
        <w:numId w:val="0"/>
      </w:numPr>
      <w:suppressAutoHyphens w:val="0"/>
      <w:spacing w:after="0" w:line="276" w:lineRule="auto"/>
      <w:outlineLvl w:val="9"/>
    </w:pPr>
    <w:rPr>
      <w:rFonts w:ascii="Cambria" w:hAnsi="Cambria"/>
      <w:b/>
      <w:bCs/>
      <w:color w:val="365F91"/>
      <w:spacing w:val="0"/>
      <w:kern w:val="0"/>
      <w:szCs w:val="28"/>
      <w:lang w:eastAsia="cs-CZ"/>
    </w:rPr>
  </w:style>
  <w:style w:type="character" w:styleId="Siln">
    <w:name w:val="Strong"/>
    <w:basedOn w:val="Standardnpsmoodstavce"/>
    <w:uiPriority w:val="22"/>
    <w:qFormat/>
    <w:rsid w:val="00DC38E4"/>
    <w:rPr>
      <w:b/>
      <w:bCs/>
    </w:rPr>
  </w:style>
  <w:style w:type="paragraph" w:customStyle="1" w:styleId="IPNMEZITITULKYMODR">
    <w:name w:val="IPN MEZITITULKY MODRÉ"/>
    <w:basedOn w:val="BodyTextMetodika"/>
    <w:link w:val="IPNMEZITITULKYMODRChar"/>
    <w:qFormat/>
    <w:rsid w:val="00F610AD"/>
    <w:pPr>
      <w:spacing w:before="240" w:after="100" w:line="276" w:lineRule="auto"/>
    </w:pPr>
    <w:rPr>
      <w:rFonts w:ascii="Arial Narrow" w:hAnsi="Arial Narrow"/>
      <w:b/>
      <w:color w:val="03468F"/>
      <w:sz w:val="24"/>
      <w:lang w:val="cs-CZ"/>
    </w:rPr>
  </w:style>
  <w:style w:type="character" w:customStyle="1" w:styleId="IPNMEZITITULKYMODRChar">
    <w:name w:val="IPN MEZITITULKY MODRÉ Char"/>
    <w:basedOn w:val="BodyTextMetodikaChar"/>
    <w:link w:val="IPNMEZITITULKYMODR"/>
    <w:rsid w:val="00F610AD"/>
    <w:rPr>
      <w:rFonts w:ascii="Georgia" w:hAnsi="Georgia"/>
      <w:kern w:val="1"/>
      <w:szCs w:val="24"/>
      <w:lang w:val="en-GB" w:eastAsia="ar-SA"/>
    </w:rPr>
  </w:style>
  <w:style w:type="paragraph" w:customStyle="1" w:styleId="modrodrky">
    <w:name w:val="modré odrážky"/>
    <w:basedOn w:val="Odstavecseseznamem"/>
    <w:link w:val="modrodrkyChar"/>
    <w:rsid w:val="00F610AD"/>
    <w:pPr>
      <w:numPr>
        <w:numId w:val="5"/>
      </w:numPr>
      <w:suppressAutoHyphens w:val="0"/>
      <w:spacing w:before="120" w:after="120" w:line="300" w:lineRule="auto"/>
      <w:ind w:left="568" w:hanging="284"/>
    </w:pPr>
    <w:rPr>
      <w:kern w:val="0"/>
      <w:lang w:eastAsia="cs-CZ"/>
    </w:rPr>
  </w:style>
  <w:style w:type="paragraph" w:styleId="Odstavecseseznamem">
    <w:name w:val="List Paragraph"/>
    <w:basedOn w:val="Normln"/>
    <w:link w:val="OdstavecseseznamemChar"/>
    <w:uiPriority w:val="34"/>
    <w:qFormat/>
    <w:rsid w:val="00F610AD"/>
    <w:pPr>
      <w:ind w:left="708"/>
    </w:pPr>
  </w:style>
  <w:style w:type="character" w:customStyle="1" w:styleId="OdstavecseseznamemChar">
    <w:name w:val="Odstavec se seznamem Char"/>
    <w:link w:val="Odstavecseseznamem"/>
    <w:uiPriority w:val="34"/>
    <w:rsid w:val="00024BE3"/>
    <w:rPr>
      <w:rFonts w:ascii="Arial Narrow" w:hAnsi="Arial Narrow"/>
      <w:kern w:val="1"/>
      <w:sz w:val="22"/>
      <w:szCs w:val="24"/>
      <w:lang w:eastAsia="ar-SA"/>
    </w:rPr>
  </w:style>
  <w:style w:type="character" w:customStyle="1" w:styleId="modrodrkyChar">
    <w:name w:val="modré odrážky Char"/>
    <w:basedOn w:val="Standardnpsmoodstavce"/>
    <w:link w:val="modrodrky"/>
    <w:rsid w:val="00F610AD"/>
    <w:rPr>
      <w:rFonts w:ascii="Arial Narrow" w:hAnsi="Arial Narrow"/>
      <w:sz w:val="22"/>
      <w:szCs w:val="24"/>
    </w:rPr>
  </w:style>
  <w:style w:type="paragraph" w:customStyle="1" w:styleId="IPNODRKYERVEN">
    <w:name w:val="IPN ODRÁŽKY ČERVENÉ"/>
    <w:basedOn w:val="modrodrky"/>
    <w:link w:val="IPNODRKYERVENChar"/>
    <w:qFormat/>
    <w:rsid w:val="00F610AD"/>
    <w:pPr>
      <w:ind w:left="644" w:hanging="360"/>
    </w:pPr>
  </w:style>
  <w:style w:type="character" w:customStyle="1" w:styleId="IPNODRKYERVENChar">
    <w:name w:val="IPN ODRÁŽKY ČERVENÉ Char"/>
    <w:basedOn w:val="modrodrkyChar"/>
    <w:link w:val="IPNODRKYERVEN"/>
    <w:rsid w:val="00F610AD"/>
    <w:rPr>
      <w:rFonts w:ascii="Arial Narrow" w:hAnsi="Arial Narrow"/>
      <w:sz w:val="22"/>
      <w:szCs w:val="24"/>
    </w:rPr>
  </w:style>
  <w:style w:type="paragraph" w:customStyle="1" w:styleId="IPNPODNADPIS">
    <w:name w:val="IPN PODNADPIS"/>
    <w:basedOn w:val="TOCTitle"/>
    <w:link w:val="IPNPODNADPISChar"/>
    <w:qFormat/>
    <w:rsid w:val="00173ED0"/>
    <w:pPr>
      <w:spacing w:before="180" w:after="240" w:line="240" w:lineRule="auto"/>
    </w:pPr>
    <w:rPr>
      <w:rFonts w:ascii="Arial Narrow" w:hAnsi="Arial Narrow"/>
      <w:b/>
      <w:color w:val="DA7C89"/>
      <w:sz w:val="26"/>
      <w:szCs w:val="26"/>
      <w:lang w:val="cs-CZ"/>
    </w:rPr>
  </w:style>
  <w:style w:type="character" w:customStyle="1" w:styleId="IPNPODNADPISChar">
    <w:name w:val="IPN PODNADPIS Char"/>
    <w:basedOn w:val="TOCTitleChar"/>
    <w:link w:val="IPNPODNADPIS"/>
    <w:rsid w:val="00173ED0"/>
    <w:rPr>
      <w:color w:val="000000"/>
      <w:kern w:val="1"/>
      <w:sz w:val="48"/>
      <w:szCs w:val="40"/>
      <w:lang w:val="en-GB" w:eastAsia="ar-SA"/>
    </w:rPr>
  </w:style>
  <w:style w:type="paragraph" w:customStyle="1" w:styleId="datum">
    <w:name w:val="datum"/>
    <w:basedOn w:val="Normln"/>
    <w:link w:val="datumChar"/>
    <w:qFormat/>
    <w:rsid w:val="00563D19"/>
    <w:pPr>
      <w:suppressAutoHyphens w:val="0"/>
    </w:pPr>
    <w:rPr>
      <w:rFonts w:ascii="Aral D OT" w:hAnsi="Aral D OT"/>
      <w:kern w:val="0"/>
      <w:sz w:val="32"/>
      <w:szCs w:val="32"/>
      <w:lang w:eastAsia="cs-CZ"/>
    </w:rPr>
  </w:style>
  <w:style w:type="character" w:customStyle="1" w:styleId="datumChar">
    <w:name w:val="datum Char"/>
    <w:basedOn w:val="Standardnpsmoodstavce"/>
    <w:link w:val="datum"/>
    <w:rsid w:val="00563D19"/>
    <w:rPr>
      <w:rFonts w:ascii="Aral D OT" w:hAnsi="Aral D OT"/>
      <w:sz w:val="32"/>
      <w:szCs w:val="32"/>
    </w:rPr>
  </w:style>
  <w:style w:type="paragraph" w:customStyle="1" w:styleId="ipnodrky2">
    <w:name w:val="ipn odrážky 2"/>
    <w:basedOn w:val="modrodrky"/>
    <w:qFormat/>
    <w:rsid w:val="00F37113"/>
    <w:pPr>
      <w:numPr>
        <w:numId w:val="6"/>
      </w:numPr>
      <w:tabs>
        <w:tab w:val="left" w:pos="840"/>
      </w:tabs>
      <w:ind w:left="788" w:hanging="227"/>
    </w:pPr>
  </w:style>
  <w:style w:type="paragraph" w:customStyle="1" w:styleId="ipnmodr">
    <w:name w:val="ipn modré"/>
    <w:basedOn w:val="ipnodrky2"/>
    <w:link w:val="ipnmodrChar"/>
    <w:qFormat/>
    <w:rsid w:val="00F37113"/>
  </w:style>
  <w:style w:type="character" w:customStyle="1" w:styleId="ipnmodrChar">
    <w:name w:val="ipn modré Char"/>
    <w:basedOn w:val="Standardnpsmoodstavce"/>
    <w:link w:val="ipnmodr"/>
    <w:rsid w:val="00F37113"/>
    <w:rPr>
      <w:rFonts w:ascii="Arial Narrow" w:hAnsi="Arial Narrow"/>
      <w:sz w:val="22"/>
      <w:szCs w:val="24"/>
    </w:rPr>
  </w:style>
  <w:style w:type="paragraph" w:customStyle="1" w:styleId="ipntabulka">
    <w:name w:val="ipn tabulka"/>
    <w:basedOn w:val="Titulek1"/>
    <w:link w:val="ipntabulkaChar"/>
    <w:qFormat/>
    <w:rsid w:val="003C7621"/>
    <w:pPr>
      <w:spacing w:after="140"/>
    </w:pPr>
    <w:rPr>
      <w:rFonts w:ascii="Arial Narrow" w:hAnsi="Arial Narrow" w:cs="Arial"/>
      <w:sz w:val="24"/>
      <w:szCs w:val="18"/>
      <w:lang w:val="cs-CZ"/>
    </w:rPr>
  </w:style>
  <w:style w:type="character" w:customStyle="1" w:styleId="ipntabulkaChar">
    <w:name w:val="ipn tabulka Char"/>
    <w:basedOn w:val="captionChar0"/>
    <w:link w:val="ipntabulka"/>
    <w:rsid w:val="003C7621"/>
    <w:rPr>
      <w:rFonts w:ascii="Arial Narrow" w:hAnsi="Arial Narrow" w:cs="Arial"/>
      <w:color w:val="333333"/>
      <w:kern w:val="1"/>
      <w:sz w:val="24"/>
      <w:szCs w:val="18"/>
      <w:lang w:val="en-GB" w:eastAsia="ar-SA"/>
    </w:rPr>
  </w:style>
  <w:style w:type="paragraph" w:customStyle="1" w:styleId="obecnnadpis">
    <w:name w:val="obecný nadpis"/>
    <w:basedOn w:val="Normln"/>
    <w:link w:val="obecnnadpisChar"/>
    <w:qFormat/>
    <w:rsid w:val="00024BE3"/>
    <w:pPr>
      <w:spacing w:after="320"/>
    </w:pPr>
    <w:rPr>
      <w:smallCaps/>
      <w:color w:val="C30039"/>
      <w:kern w:val="0"/>
      <w:sz w:val="32"/>
      <w:szCs w:val="32"/>
      <w:lang w:eastAsia="en-US"/>
    </w:rPr>
  </w:style>
  <w:style w:type="character" w:customStyle="1" w:styleId="obecnnadpisChar">
    <w:name w:val="obecný nadpis Char"/>
    <w:link w:val="obecnnadpis"/>
    <w:rsid w:val="00024BE3"/>
    <w:rPr>
      <w:rFonts w:ascii="Arial Narrow" w:hAnsi="Arial Narrow"/>
      <w:smallCaps/>
      <w:color w:val="C30039"/>
      <w:sz w:val="32"/>
      <w:szCs w:val="32"/>
      <w:lang w:eastAsia="en-US"/>
    </w:rPr>
  </w:style>
  <w:style w:type="paragraph" w:customStyle="1" w:styleId="autoi">
    <w:name w:val="autoři"/>
    <w:basedOn w:val="Normln"/>
    <w:link w:val="autoiChar"/>
    <w:qFormat/>
    <w:rsid w:val="00A02ED2"/>
    <w:pPr>
      <w:suppressAutoHyphens w:val="0"/>
      <w:spacing w:after="0" w:line="240" w:lineRule="auto"/>
      <w:jc w:val="right"/>
    </w:pPr>
    <w:rPr>
      <w:rFonts w:ascii="Aral D OT" w:hAnsi="Aral D OT"/>
      <w:kern w:val="0"/>
      <w:sz w:val="32"/>
      <w:szCs w:val="32"/>
      <w:lang w:eastAsia="cs-CZ"/>
    </w:rPr>
  </w:style>
  <w:style w:type="character" w:customStyle="1" w:styleId="autoiChar">
    <w:name w:val="autoři Char"/>
    <w:link w:val="autoi"/>
    <w:rsid w:val="00A02ED2"/>
    <w:rPr>
      <w:rFonts w:ascii="Aral D OT" w:hAnsi="Aral D OT"/>
      <w:sz w:val="32"/>
      <w:szCs w:val="32"/>
    </w:rPr>
  </w:style>
  <w:style w:type="paragraph" w:customStyle="1" w:styleId="texttitulnstrana">
    <w:name w:val="text titulní strana"/>
    <w:basedOn w:val="Normln"/>
    <w:link w:val="texttitulnstranaChar"/>
    <w:qFormat/>
    <w:rsid w:val="00A02ED2"/>
    <w:pPr>
      <w:suppressAutoHyphens w:val="0"/>
      <w:spacing w:after="0" w:line="240" w:lineRule="auto"/>
    </w:pPr>
    <w:rPr>
      <w:kern w:val="0"/>
      <w:position w:val="16"/>
      <w:sz w:val="23"/>
      <w:szCs w:val="20"/>
      <w:lang w:eastAsia="cs-CZ"/>
    </w:rPr>
  </w:style>
  <w:style w:type="character" w:customStyle="1" w:styleId="texttitulnstranaChar">
    <w:name w:val="text titulní strana Char"/>
    <w:link w:val="texttitulnstrana"/>
    <w:rsid w:val="00A02ED2"/>
    <w:rPr>
      <w:rFonts w:ascii="Arial Narrow" w:hAnsi="Arial Narrow"/>
      <w:position w:val="16"/>
      <w:sz w:val="23"/>
    </w:rPr>
  </w:style>
  <w:style w:type="table" w:styleId="Mkatabulky">
    <w:name w:val="Table Grid"/>
    <w:basedOn w:val="Normlntabulka"/>
    <w:uiPriority w:val="59"/>
    <w:rsid w:val="00852C1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uiPriority w:val="99"/>
    <w:unhideWhenUsed/>
    <w:rsid w:val="001C7B02"/>
    <w:pPr>
      <w:spacing w:after="0"/>
      <w:ind w:left="440" w:hanging="440"/>
      <w:jc w:val="left"/>
    </w:pPr>
    <w:rPr>
      <w:rFonts w:asciiTheme="minorHAnsi" w:hAnsiTheme="minorHAnsi" w:cstheme="minorHAnsi"/>
      <w:b/>
      <w:bCs/>
      <w:sz w:val="20"/>
      <w:szCs w:val="20"/>
    </w:rPr>
  </w:style>
  <w:style w:type="paragraph" w:customStyle="1" w:styleId="nzevdokumentu">
    <w:name w:val="název dokumentu"/>
    <w:basedOn w:val="Normln"/>
    <w:link w:val="nzevdokumentuChar"/>
    <w:qFormat/>
    <w:rsid w:val="00B40B54"/>
    <w:pPr>
      <w:suppressAutoHyphens w:val="0"/>
      <w:autoSpaceDE w:val="0"/>
      <w:autoSpaceDN w:val="0"/>
      <w:adjustRightInd w:val="0"/>
      <w:spacing w:after="0" w:line="240" w:lineRule="auto"/>
      <w:jc w:val="left"/>
    </w:pPr>
    <w:rPr>
      <w:rFonts w:ascii="Aral D OT" w:hAnsi="Aral D OT" w:cs="Calibri"/>
      <w:kern w:val="0"/>
      <w:position w:val="20"/>
      <w:sz w:val="48"/>
      <w:szCs w:val="48"/>
      <w:lang w:eastAsia="cs-CZ"/>
    </w:rPr>
  </w:style>
  <w:style w:type="character" w:customStyle="1" w:styleId="nzevdokumentuChar">
    <w:name w:val="název dokumentu Char"/>
    <w:basedOn w:val="Standardnpsmoodstavce"/>
    <w:link w:val="nzevdokumentu"/>
    <w:rsid w:val="00B40B54"/>
    <w:rPr>
      <w:rFonts w:ascii="Aral D OT" w:hAnsi="Aral D OT" w:cs="Calibri"/>
      <w:position w:val="20"/>
      <w:sz w:val="48"/>
      <w:szCs w:val="48"/>
    </w:rPr>
  </w:style>
  <w:style w:type="paragraph" w:styleId="Titulek">
    <w:name w:val="caption"/>
    <w:basedOn w:val="Normln"/>
    <w:qFormat/>
    <w:rsid w:val="00B3199F"/>
    <w:pPr>
      <w:suppressLineNumbers/>
      <w:spacing w:before="120" w:after="120" w:line="276" w:lineRule="auto"/>
    </w:pPr>
    <w:rPr>
      <w:rFonts w:ascii="Georgia" w:hAnsi="Georgia" w:cs="FreeSans"/>
      <w:i/>
      <w:iCs/>
      <w:color w:val="00000A"/>
      <w:kern w:val="0"/>
      <w:sz w:val="24"/>
      <w:lang w:eastAsia="en-US"/>
    </w:rPr>
  </w:style>
  <w:style w:type="character" w:customStyle="1" w:styleId="Styl5Char">
    <w:name w:val="Styl5 Char"/>
    <w:link w:val="Styl5"/>
    <w:locked/>
    <w:rsid w:val="00F81AB4"/>
    <w:rPr>
      <w:rFonts w:ascii="Calibri" w:hAnsi="Calibri"/>
      <w:lang w:eastAsia="ja-JP"/>
    </w:rPr>
  </w:style>
  <w:style w:type="paragraph" w:customStyle="1" w:styleId="Styl5">
    <w:name w:val="Styl5"/>
    <w:basedOn w:val="Seznamsodrkami"/>
    <w:link w:val="Styl5Char"/>
    <w:qFormat/>
    <w:rsid w:val="00F81AB4"/>
    <w:pPr>
      <w:numPr>
        <w:numId w:val="0"/>
      </w:numPr>
      <w:spacing w:after="120" w:line="240" w:lineRule="auto"/>
      <w:contextualSpacing w:val="0"/>
      <w:jc w:val="both"/>
    </w:pPr>
    <w:rPr>
      <w:rFonts w:ascii="Calibri" w:eastAsia="Times New Roman" w:hAnsi="Calibri" w:cs="Times New Roman"/>
      <w:sz w:val="20"/>
      <w:szCs w:val="20"/>
      <w:lang w:eastAsia="ja-JP"/>
    </w:rPr>
  </w:style>
  <w:style w:type="paragraph" w:styleId="Seznamsodrkami">
    <w:name w:val="List Bullet"/>
    <w:basedOn w:val="Normln"/>
    <w:uiPriority w:val="99"/>
    <w:semiHidden/>
    <w:unhideWhenUsed/>
    <w:rsid w:val="00F81AB4"/>
    <w:pPr>
      <w:numPr>
        <w:numId w:val="38"/>
      </w:numPr>
      <w:suppressAutoHyphens w:val="0"/>
      <w:spacing w:after="200" w:line="276" w:lineRule="auto"/>
      <w:contextualSpacing/>
      <w:jc w:val="left"/>
    </w:pPr>
    <w:rPr>
      <w:rFonts w:asciiTheme="minorHAnsi" w:eastAsiaTheme="minorHAnsi" w:hAnsiTheme="minorHAnsi" w:cstheme="minorBidi"/>
      <w:kern w:val="0"/>
      <w:szCs w:val="22"/>
      <w:lang w:eastAsia="en-US"/>
    </w:rPr>
  </w:style>
  <w:style w:type="paragraph" w:styleId="Normlnweb">
    <w:name w:val="Normal (Web)"/>
    <w:basedOn w:val="Normln"/>
    <w:uiPriority w:val="99"/>
    <w:unhideWhenUsed/>
    <w:rsid w:val="00241D6A"/>
    <w:pPr>
      <w:spacing w:after="120" w:line="276" w:lineRule="auto"/>
    </w:pPr>
    <w:rPr>
      <w:rFonts w:ascii="Times New Roman" w:hAnsi="Times New Roman"/>
      <w:color w:val="00000A"/>
      <w:kern w:val="0"/>
      <w:sz w:val="24"/>
      <w:lang w:eastAsia="en-US"/>
    </w:rPr>
  </w:style>
  <w:style w:type="character" w:customStyle="1" w:styleId="Ukotvenpoznmkypodarou">
    <w:name w:val="Ukotvení poznámky pod čarou"/>
    <w:rsid w:val="0064522B"/>
    <w:rPr>
      <w:vertAlign w:val="superscript"/>
    </w:rPr>
  </w:style>
  <w:style w:type="paragraph" w:customStyle="1" w:styleId="Poznmkapodarou">
    <w:name w:val="Poznámka pod čarou"/>
    <w:basedOn w:val="Normln"/>
    <w:rsid w:val="0064522B"/>
    <w:pPr>
      <w:spacing w:after="120" w:line="276" w:lineRule="auto"/>
    </w:pPr>
    <w:rPr>
      <w:rFonts w:ascii="Georgia" w:hAnsi="Georgia"/>
      <w:color w:val="00000A"/>
      <w:kern w:val="0"/>
      <w:sz w:val="20"/>
      <w:lang w:eastAsia="en-US"/>
    </w:rPr>
  </w:style>
  <w:style w:type="paragraph" w:customStyle="1" w:styleId="xl65">
    <w:name w:val="xl65"/>
    <w:basedOn w:val="Normln"/>
    <w:rsid w:val="007D1038"/>
    <w:pPr>
      <w:pBdr>
        <w:top w:val="single" w:sz="4" w:space="0" w:color="auto"/>
        <w:left w:val="single" w:sz="4" w:space="0" w:color="auto"/>
        <w:bottom w:val="single" w:sz="4" w:space="0" w:color="auto"/>
        <w:right w:val="single" w:sz="4" w:space="0" w:color="auto"/>
      </w:pBdr>
      <w:shd w:val="clear" w:color="000000" w:fill="C00000"/>
      <w:suppressAutoHyphens w:val="0"/>
      <w:spacing w:before="100" w:beforeAutospacing="1" w:after="100" w:afterAutospacing="1" w:line="240" w:lineRule="auto"/>
      <w:jc w:val="left"/>
    </w:pPr>
    <w:rPr>
      <w:rFonts w:ascii="Times New Roman" w:hAnsi="Times New Roman"/>
      <w:kern w:val="0"/>
      <w:sz w:val="24"/>
      <w:lang w:eastAsia="cs-CZ"/>
    </w:rPr>
  </w:style>
  <w:style w:type="paragraph" w:customStyle="1" w:styleId="xl66">
    <w:name w:val="xl66"/>
    <w:basedOn w:val="Normln"/>
    <w:rsid w:val="007D1038"/>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line="240" w:lineRule="auto"/>
      <w:jc w:val="left"/>
    </w:pPr>
    <w:rPr>
      <w:rFonts w:ascii="Times New Roman" w:hAnsi="Times New Roman"/>
      <w:kern w:val="0"/>
      <w:sz w:val="24"/>
      <w:lang w:eastAsia="cs-CZ"/>
    </w:rPr>
  </w:style>
  <w:style w:type="paragraph" w:customStyle="1" w:styleId="xl67">
    <w:name w:val="xl67"/>
    <w:basedOn w:val="Normln"/>
    <w:rsid w:val="007D1038"/>
    <w:pPr>
      <w:pBdr>
        <w:top w:val="single" w:sz="4" w:space="0" w:color="auto"/>
        <w:left w:val="single" w:sz="4" w:space="0" w:color="auto"/>
        <w:bottom w:val="single" w:sz="4" w:space="0" w:color="auto"/>
        <w:right w:val="single" w:sz="4" w:space="0" w:color="auto"/>
      </w:pBdr>
      <w:shd w:val="clear" w:color="000000" w:fill="0070C0"/>
      <w:suppressAutoHyphens w:val="0"/>
      <w:spacing w:before="100" w:beforeAutospacing="1" w:after="100" w:afterAutospacing="1" w:line="240" w:lineRule="auto"/>
      <w:jc w:val="left"/>
    </w:pPr>
    <w:rPr>
      <w:rFonts w:ascii="Times New Roman" w:hAnsi="Times New Roman"/>
      <w:kern w:val="0"/>
      <w:sz w:val="24"/>
      <w:lang w:eastAsia="cs-CZ"/>
    </w:rPr>
  </w:style>
  <w:style w:type="paragraph" w:customStyle="1" w:styleId="xl68">
    <w:name w:val="xl68"/>
    <w:basedOn w:val="Normln"/>
    <w:rsid w:val="007D1038"/>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69">
    <w:name w:val="xl69"/>
    <w:basedOn w:val="Normln"/>
    <w:rsid w:val="007D1038"/>
    <w:pPr>
      <w:pBdr>
        <w:top w:val="single" w:sz="4" w:space="0" w:color="auto"/>
        <w:left w:val="single" w:sz="4" w:space="0" w:color="auto"/>
        <w:bottom w:val="single" w:sz="4" w:space="0" w:color="auto"/>
        <w:right w:val="single" w:sz="4" w:space="0" w:color="auto"/>
      </w:pBdr>
      <w:shd w:val="clear" w:color="000000" w:fill="C00000"/>
      <w:suppressAutoHyphens w:val="0"/>
      <w:spacing w:before="100" w:beforeAutospacing="1" w:after="100" w:afterAutospacing="1" w:line="240" w:lineRule="auto"/>
      <w:jc w:val="left"/>
    </w:pPr>
    <w:rPr>
      <w:kern w:val="0"/>
      <w:sz w:val="24"/>
      <w:lang w:eastAsia="cs-CZ"/>
    </w:rPr>
  </w:style>
  <w:style w:type="paragraph" w:customStyle="1" w:styleId="xl70">
    <w:name w:val="xl70"/>
    <w:basedOn w:val="Normln"/>
    <w:rsid w:val="007D10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71">
    <w:name w:val="xl71"/>
    <w:basedOn w:val="Normln"/>
    <w:rsid w:val="007D1038"/>
    <w:pPr>
      <w:pBdr>
        <w:top w:val="single" w:sz="4" w:space="0" w:color="auto"/>
        <w:left w:val="single" w:sz="4" w:space="0" w:color="auto"/>
        <w:bottom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72">
    <w:name w:val="xl72"/>
    <w:basedOn w:val="Normln"/>
    <w:rsid w:val="007D1038"/>
    <w:pPr>
      <w:pBdr>
        <w:top w:val="single" w:sz="4" w:space="0" w:color="auto"/>
        <w:bottom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73">
    <w:name w:val="xl73"/>
    <w:basedOn w:val="Normln"/>
    <w:rsid w:val="007D1038"/>
    <w:pPr>
      <w:pBdr>
        <w:top w:val="single" w:sz="4" w:space="0" w:color="auto"/>
        <w:bottom w:val="single" w:sz="4" w:space="0" w:color="auto"/>
        <w:righ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74">
    <w:name w:val="xl74"/>
    <w:basedOn w:val="Normln"/>
    <w:rsid w:val="007D1038"/>
    <w:pPr>
      <w:pBdr>
        <w:top w:val="single" w:sz="4" w:space="0" w:color="auto"/>
        <w:bottom w:val="single" w:sz="4" w:space="0" w:color="auto"/>
        <w:right w:val="single" w:sz="8" w:space="0" w:color="auto"/>
      </w:pBdr>
      <w:suppressAutoHyphens w:val="0"/>
      <w:spacing w:before="100" w:beforeAutospacing="1" w:after="100" w:afterAutospacing="1" w:line="240" w:lineRule="auto"/>
      <w:jc w:val="left"/>
    </w:pPr>
    <w:rPr>
      <w:kern w:val="0"/>
      <w:sz w:val="24"/>
      <w:lang w:eastAsia="cs-CZ"/>
    </w:rPr>
  </w:style>
  <w:style w:type="paragraph" w:customStyle="1" w:styleId="xl75">
    <w:name w:val="xl75"/>
    <w:basedOn w:val="Normln"/>
    <w:rsid w:val="007D1038"/>
    <w:pPr>
      <w:pBdr>
        <w:top w:val="single" w:sz="4" w:space="0" w:color="auto"/>
        <w:bottom w:val="single" w:sz="4" w:space="0" w:color="auto"/>
      </w:pBdr>
      <w:shd w:val="clear" w:color="000000" w:fill="C00000"/>
      <w:suppressAutoHyphens w:val="0"/>
      <w:spacing w:before="100" w:beforeAutospacing="1" w:after="100" w:afterAutospacing="1" w:line="240" w:lineRule="auto"/>
      <w:jc w:val="left"/>
    </w:pPr>
    <w:rPr>
      <w:kern w:val="0"/>
      <w:sz w:val="24"/>
      <w:lang w:eastAsia="cs-CZ"/>
    </w:rPr>
  </w:style>
  <w:style w:type="paragraph" w:customStyle="1" w:styleId="xl76">
    <w:name w:val="xl76"/>
    <w:basedOn w:val="Normln"/>
    <w:rsid w:val="007D1038"/>
    <w:pPr>
      <w:pBdr>
        <w:top w:val="single" w:sz="4" w:space="0" w:color="auto"/>
        <w:left w:val="single" w:sz="4" w:space="0" w:color="auto"/>
        <w:bottom w:val="single" w:sz="4" w:space="0" w:color="auto"/>
      </w:pBdr>
      <w:shd w:val="clear" w:color="000000" w:fill="FFC000"/>
      <w:suppressAutoHyphens w:val="0"/>
      <w:spacing w:before="100" w:beforeAutospacing="1" w:after="100" w:afterAutospacing="1" w:line="240" w:lineRule="auto"/>
      <w:jc w:val="left"/>
    </w:pPr>
    <w:rPr>
      <w:kern w:val="0"/>
      <w:sz w:val="24"/>
      <w:lang w:eastAsia="cs-CZ"/>
    </w:rPr>
  </w:style>
  <w:style w:type="paragraph" w:customStyle="1" w:styleId="xl77">
    <w:name w:val="xl77"/>
    <w:basedOn w:val="Normln"/>
    <w:rsid w:val="007D1038"/>
    <w:pPr>
      <w:pBdr>
        <w:top w:val="single" w:sz="4" w:space="0" w:color="auto"/>
        <w:bottom w:val="single" w:sz="4" w:space="0" w:color="auto"/>
      </w:pBdr>
      <w:shd w:val="clear" w:color="000000" w:fill="FFC000"/>
      <w:suppressAutoHyphens w:val="0"/>
      <w:spacing w:before="100" w:beforeAutospacing="1" w:after="100" w:afterAutospacing="1" w:line="240" w:lineRule="auto"/>
      <w:jc w:val="left"/>
    </w:pPr>
    <w:rPr>
      <w:kern w:val="0"/>
      <w:sz w:val="24"/>
      <w:lang w:eastAsia="cs-CZ"/>
    </w:rPr>
  </w:style>
  <w:style w:type="paragraph" w:customStyle="1" w:styleId="xl78">
    <w:name w:val="xl78"/>
    <w:basedOn w:val="Normln"/>
    <w:rsid w:val="007D1038"/>
    <w:pPr>
      <w:pBdr>
        <w:top w:val="single" w:sz="4" w:space="0" w:color="auto"/>
        <w:bottom w:val="single" w:sz="4" w:space="0" w:color="auto"/>
        <w:right w:val="single" w:sz="4" w:space="0" w:color="auto"/>
      </w:pBdr>
      <w:shd w:val="clear" w:color="000000" w:fill="FFC000"/>
      <w:suppressAutoHyphens w:val="0"/>
      <w:spacing w:before="100" w:beforeAutospacing="1" w:after="100" w:afterAutospacing="1" w:line="240" w:lineRule="auto"/>
      <w:jc w:val="left"/>
    </w:pPr>
    <w:rPr>
      <w:kern w:val="0"/>
      <w:sz w:val="24"/>
      <w:lang w:eastAsia="cs-CZ"/>
    </w:rPr>
  </w:style>
  <w:style w:type="paragraph" w:customStyle="1" w:styleId="xl79">
    <w:name w:val="xl79"/>
    <w:basedOn w:val="Normln"/>
    <w:rsid w:val="007D1038"/>
    <w:pPr>
      <w:pBdr>
        <w:top w:val="single" w:sz="4" w:space="0" w:color="auto"/>
        <w:left w:val="single" w:sz="4" w:space="0" w:color="auto"/>
        <w:bottom w:val="single" w:sz="4" w:space="0" w:color="auto"/>
      </w:pBdr>
      <w:shd w:val="clear" w:color="000000" w:fill="C00000"/>
      <w:suppressAutoHyphens w:val="0"/>
      <w:spacing w:before="100" w:beforeAutospacing="1" w:after="100" w:afterAutospacing="1" w:line="240" w:lineRule="auto"/>
      <w:jc w:val="left"/>
    </w:pPr>
    <w:rPr>
      <w:kern w:val="0"/>
      <w:sz w:val="24"/>
      <w:lang w:eastAsia="cs-CZ"/>
    </w:rPr>
  </w:style>
  <w:style w:type="paragraph" w:customStyle="1" w:styleId="xl80">
    <w:name w:val="xl80"/>
    <w:basedOn w:val="Normln"/>
    <w:rsid w:val="007D1038"/>
    <w:pPr>
      <w:pBdr>
        <w:top w:val="single" w:sz="4" w:space="0" w:color="auto"/>
        <w:bottom w:val="single" w:sz="4" w:space="0" w:color="auto"/>
        <w:right w:val="single" w:sz="4" w:space="0" w:color="auto"/>
      </w:pBdr>
      <w:shd w:val="clear" w:color="000000" w:fill="C00000"/>
      <w:suppressAutoHyphens w:val="0"/>
      <w:spacing w:before="100" w:beforeAutospacing="1" w:after="100" w:afterAutospacing="1" w:line="240" w:lineRule="auto"/>
      <w:jc w:val="left"/>
    </w:pPr>
    <w:rPr>
      <w:kern w:val="0"/>
      <w:sz w:val="24"/>
      <w:lang w:eastAsia="cs-CZ"/>
    </w:rPr>
  </w:style>
  <w:style w:type="paragraph" w:customStyle="1" w:styleId="xl81">
    <w:name w:val="xl81"/>
    <w:basedOn w:val="Normln"/>
    <w:rsid w:val="007D1038"/>
    <w:pPr>
      <w:pBdr>
        <w:top w:val="single" w:sz="4" w:space="0" w:color="auto"/>
        <w:bottom w:val="single" w:sz="4" w:space="0" w:color="auto"/>
      </w:pBdr>
      <w:shd w:val="clear" w:color="000000" w:fill="00B050"/>
      <w:suppressAutoHyphens w:val="0"/>
      <w:spacing w:before="100" w:beforeAutospacing="1" w:after="100" w:afterAutospacing="1" w:line="240" w:lineRule="auto"/>
      <w:jc w:val="left"/>
    </w:pPr>
    <w:rPr>
      <w:kern w:val="0"/>
      <w:sz w:val="24"/>
      <w:lang w:eastAsia="cs-CZ"/>
    </w:rPr>
  </w:style>
  <w:style w:type="paragraph" w:customStyle="1" w:styleId="xl82">
    <w:name w:val="xl82"/>
    <w:basedOn w:val="Normln"/>
    <w:rsid w:val="007D1038"/>
    <w:pPr>
      <w:pBdr>
        <w:top w:val="single" w:sz="4" w:space="0" w:color="auto"/>
        <w:bottom w:val="single" w:sz="4" w:space="0" w:color="auto"/>
        <w:right w:val="single" w:sz="4" w:space="0" w:color="auto"/>
      </w:pBdr>
      <w:shd w:val="clear" w:color="000000" w:fill="00B050"/>
      <w:suppressAutoHyphens w:val="0"/>
      <w:spacing w:before="100" w:beforeAutospacing="1" w:after="100" w:afterAutospacing="1" w:line="240" w:lineRule="auto"/>
      <w:jc w:val="left"/>
    </w:pPr>
    <w:rPr>
      <w:kern w:val="0"/>
      <w:sz w:val="24"/>
      <w:lang w:eastAsia="cs-CZ"/>
    </w:rPr>
  </w:style>
  <w:style w:type="paragraph" w:customStyle="1" w:styleId="xl83">
    <w:name w:val="xl83"/>
    <w:basedOn w:val="Normln"/>
    <w:rsid w:val="007D1038"/>
    <w:pPr>
      <w:pBdr>
        <w:top w:val="single" w:sz="4" w:space="0" w:color="auto"/>
        <w:left w:val="single" w:sz="4" w:space="0" w:color="auto"/>
        <w:bottom w:val="single" w:sz="4" w:space="0" w:color="auto"/>
      </w:pBdr>
      <w:shd w:val="clear" w:color="000000" w:fill="0070C0"/>
      <w:suppressAutoHyphens w:val="0"/>
      <w:spacing w:before="100" w:beforeAutospacing="1" w:after="100" w:afterAutospacing="1" w:line="240" w:lineRule="auto"/>
      <w:jc w:val="left"/>
    </w:pPr>
    <w:rPr>
      <w:kern w:val="0"/>
      <w:sz w:val="24"/>
      <w:lang w:eastAsia="cs-CZ"/>
    </w:rPr>
  </w:style>
  <w:style w:type="paragraph" w:customStyle="1" w:styleId="xl84">
    <w:name w:val="xl84"/>
    <w:basedOn w:val="Normln"/>
    <w:rsid w:val="007D1038"/>
    <w:pPr>
      <w:pBdr>
        <w:top w:val="single" w:sz="4" w:space="0" w:color="auto"/>
        <w:bottom w:val="single" w:sz="4" w:space="0" w:color="auto"/>
        <w:right w:val="single" w:sz="4" w:space="0" w:color="auto"/>
      </w:pBdr>
      <w:shd w:val="clear" w:color="000000" w:fill="0070C0"/>
      <w:suppressAutoHyphens w:val="0"/>
      <w:spacing w:before="100" w:beforeAutospacing="1" w:after="100" w:afterAutospacing="1" w:line="240" w:lineRule="auto"/>
      <w:jc w:val="left"/>
    </w:pPr>
    <w:rPr>
      <w:kern w:val="0"/>
      <w:sz w:val="24"/>
      <w:lang w:eastAsia="cs-CZ"/>
    </w:rPr>
  </w:style>
  <w:style w:type="paragraph" w:customStyle="1" w:styleId="xl85">
    <w:name w:val="xl85"/>
    <w:basedOn w:val="Normln"/>
    <w:rsid w:val="007D103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line="240" w:lineRule="auto"/>
      <w:jc w:val="left"/>
    </w:pPr>
    <w:rPr>
      <w:kern w:val="0"/>
      <w:sz w:val="24"/>
      <w:lang w:eastAsia="cs-CZ"/>
    </w:rPr>
  </w:style>
  <w:style w:type="paragraph" w:customStyle="1" w:styleId="xl86">
    <w:name w:val="xl86"/>
    <w:basedOn w:val="Normln"/>
    <w:rsid w:val="007D103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left"/>
    </w:pPr>
    <w:rPr>
      <w:kern w:val="0"/>
      <w:sz w:val="24"/>
      <w:lang w:eastAsia="cs-CZ"/>
    </w:rPr>
  </w:style>
  <w:style w:type="paragraph" w:customStyle="1" w:styleId="xl87">
    <w:name w:val="xl87"/>
    <w:basedOn w:val="Normln"/>
    <w:rsid w:val="007D1038"/>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left"/>
    </w:pPr>
    <w:rPr>
      <w:kern w:val="0"/>
      <w:sz w:val="24"/>
      <w:lang w:eastAsia="cs-CZ"/>
    </w:rPr>
  </w:style>
  <w:style w:type="paragraph" w:customStyle="1" w:styleId="xl88">
    <w:name w:val="xl88"/>
    <w:basedOn w:val="Normln"/>
    <w:rsid w:val="007D1038"/>
    <w:pPr>
      <w:pBdr>
        <w:top w:val="single" w:sz="4" w:space="0" w:color="auto"/>
        <w:left w:val="single" w:sz="4" w:space="0" w:color="auto"/>
        <w:bottom w:val="single" w:sz="4" w:space="0" w:color="auto"/>
        <w:right w:val="single" w:sz="8" w:space="0" w:color="auto"/>
      </w:pBdr>
      <w:shd w:val="clear" w:color="000000" w:fill="C00000"/>
      <w:suppressAutoHyphens w:val="0"/>
      <w:spacing w:before="100" w:beforeAutospacing="1" w:after="100" w:afterAutospacing="1" w:line="240" w:lineRule="auto"/>
      <w:jc w:val="left"/>
    </w:pPr>
    <w:rPr>
      <w:kern w:val="0"/>
      <w:sz w:val="24"/>
      <w:lang w:eastAsia="cs-CZ"/>
    </w:rPr>
  </w:style>
  <w:style w:type="paragraph" w:customStyle="1" w:styleId="xl89">
    <w:name w:val="xl89"/>
    <w:basedOn w:val="Normln"/>
    <w:rsid w:val="007D1038"/>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90">
    <w:name w:val="xl90"/>
    <w:basedOn w:val="Normln"/>
    <w:rsid w:val="007D1038"/>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91">
    <w:name w:val="xl91"/>
    <w:basedOn w:val="Normln"/>
    <w:rsid w:val="007D1038"/>
    <w:pPr>
      <w:pBdr>
        <w:top w:val="single" w:sz="4" w:space="0" w:color="auto"/>
        <w:left w:val="single" w:sz="4" w:space="0" w:color="auto"/>
        <w:bottom w:val="single" w:sz="8" w:space="0" w:color="auto"/>
        <w:right w:val="single" w:sz="8" w:space="0" w:color="auto"/>
      </w:pBdr>
      <w:shd w:val="clear" w:color="000000" w:fill="C00000"/>
      <w:suppressAutoHyphens w:val="0"/>
      <w:spacing w:before="100" w:beforeAutospacing="1" w:after="100" w:afterAutospacing="1" w:line="240" w:lineRule="auto"/>
      <w:jc w:val="left"/>
    </w:pPr>
    <w:rPr>
      <w:kern w:val="0"/>
      <w:sz w:val="24"/>
      <w:lang w:eastAsia="cs-CZ"/>
    </w:rPr>
  </w:style>
  <w:style w:type="paragraph" w:customStyle="1" w:styleId="xl92">
    <w:name w:val="xl92"/>
    <w:basedOn w:val="Normln"/>
    <w:rsid w:val="007D1038"/>
    <w:pPr>
      <w:suppressAutoHyphens w:val="0"/>
      <w:spacing w:before="100" w:beforeAutospacing="1" w:after="100" w:afterAutospacing="1" w:line="240" w:lineRule="auto"/>
      <w:jc w:val="left"/>
    </w:pPr>
    <w:rPr>
      <w:kern w:val="0"/>
      <w:sz w:val="24"/>
      <w:lang w:eastAsia="cs-CZ"/>
    </w:rPr>
  </w:style>
  <w:style w:type="paragraph" w:customStyle="1" w:styleId="xl93">
    <w:name w:val="xl93"/>
    <w:basedOn w:val="Normln"/>
    <w:rsid w:val="007D1038"/>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line="240" w:lineRule="auto"/>
      <w:jc w:val="left"/>
    </w:pPr>
    <w:rPr>
      <w:rFonts w:ascii="Times New Roman" w:hAnsi="Times New Roman"/>
      <w:kern w:val="0"/>
      <w:sz w:val="24"/>
      <w:lang w:eastAsia="cs-CZ"/>
    </w:rPr>
  </w:style>
  <w:style w:type="paragraph" w:customStyle="1" w:styleId="xl94">
    <w:name w:val="xl94"/>
    <w:basedOn w:val="Normln"/>
    <w:rsid w:val="007D103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line="240" w:lineRule="auto"/>
      <w:jc w:val="left"/>
    </w:pPr>
    <w:rPr>
      <w:kern w:val="0"/>
      <w:sz w:val="24"/>
      <w:lang w:eastAsia="cs-CZ"/>
    </w:rPr>
  </w:style>
  <w:style w:type="paragraph" w:customStyle="1" w:styleId="xl95">
    <w:name w:val="xl95"/>
    <w:basedOn w:val="Normln"/>
    <w:rsid w:val="007D1038"/>
    <w:pPr>
      <w:pBdr>
        <w:top w:val="single" w:sz="4" w:space="0" w:color="auto"/>
        <w:left w:val="single" w:sz="4" w:space="0" w:color="auto"/>
        <w:righ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96">
    <w:name w:val="xl96"/>
    <w:basedOn w:val="Normln"/>
    <w:rsid w:val="007D1038"/>
    <w:pPr>
      <w:pBdr>
        <w:left w:val="single" w:sz="4" w:space="0" w:color="auto"/>
        <w:bottom w:val="single" w:sz="4" w:space="0" w:color="auto"/>
        <w:righ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97">
    <w:name w:val="xl97"/>
    <w:basedOn w:val="Normln"/>
    <w:rsid w:val="007D1038"/>
    <w:pPr>
      <w:shd w:val="clear" w:color="000000" w:fill="FFC000"/>
      <w:suppressAutoHyphens w:val="0"/>
      <w:spacing w:before="100" w:beforeAutospacing="1" w:after="100" w:afterAutospacing="1" w:line="240" w:lineRule="auto"/>
      <w:jc w:val="left"/>
    </w:pPr>
    <w:rPr>
      <w:kern w:val="0"/>
      <w:sz w:val="24"/>
      <w:lang w:eastAsia="cs-CZ"/>
    </w:rPr>
  </w:style>
  <w:style w:type="paragraph" w:customStyle="1" w:styleId="xl98">
    <w:name w:val="xl98"/>
    <w:basedOn w:val="Normln"/>
    <w:rsid w:val="007D1038"/>
    <w:pPr>
      <w:pBdr>
        <w:left w:val="single" w:sz="4" w:space="0" w:color="auto"/>
        <w:bottom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99">
    <w:name w:val="xl99"/>
    <w:basedOn w:val="Normln"/>
    <w:rsid w:val="007D10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left"/>
    </w:pPr>
    <w:rPr>
      <w:kern w:val="0"/>
      <w:sz w:val="24"/>
      <w:lang w:eastAsia="cs-CZ"/>
    </w:rPr>
  </w:style>
  <w:style w:type="paragraph" w:customStyle="1" w:styleId="xl100">
    <w:name w:val="xl100"/>
    <w:basedOn w:val="Normln"/>
    <w:rsid w:val="007D1038"/>
    <w:pPr>
      <w:pBdr>
        <w:top w:val="single" w:sz="4" w:space="0" w:color="auto"/>
        <w:left w:val="single" w:sz="8" w:space="0" w:color="auto"/>
        <w:bottom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101">
    <w:name w:val="xl101"/>
    <w:basedOn w:val="Normln"/>
    <w:rsid w:val="007D1038"/>
    <w:pPr>
      <w:pBdr>
        <w:left w:val="single" w:sz="4" w:space="0" w:color="auto"/>
        <w:righ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102">
    <w:name w:val="xl102"/>
    <w:basedOn w:val="Normln"/>
    <w:rsid w:val="007D1038"/>
    <w:pPr>
      <w:pBdr>
        <w:lef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103">
    <w:name w:val="xl103"/>
    <w:basedOn w:val="Normln"/>
    <w:rsid w:val="007D1038"/>
    <w:pPr>
      <w:pBdr>
        <w:top w:val="single" w:sz="4" w:space="0" w:color="auto"/>
        <w:left w:val="single" w:sz="4" w:space="0" w:color="auto"/>
        <w:right w:val="single" w:sz="4" w:space="0" w:color="auto"/>
      </w:pBdr>
      <w:shd w:val="clear" w:color="000000" w:fill="C00000"/>
      <w:suppressAutoHyphens w:val="0"/>
      <w:spacing w:before="100" w:beforeAutospacing="1" w:after="100" w:afterAutospacing="1" w:line="240" w:lineRule="auto"/>
      <w:jc w:val="left"/>
    </w:pPr>
    <w:rPr>
      <w:kern w:val="0"/>
      <w:sz w:val="24"/>
      <w:lang w:eastAsia="cs-CZ"/>
    </w:rPr>
  </w:style>
  <w:style w:type="paragraph" w:customStyle="1" w:styleId="xl104">
    <w:name w:val="xl104"/>
    <w:basedOn w:val="Normln"/>
    <w:rsid w:val="007D1038"/>
    <w:pPr>
      <w:pBdr>
        <w:top w:val="single" w:sz="4" w:space="0" w:color="auto"/>
        <w:right w:val="single" w:sz="4" w:space="0" w:color="auto"/>
      </w:pBdr>
      <w:shd w:val="clear" w:color="000000" w:fill="FFC000"/>
      <w:suppressAutoHyphens w:val="0"/>
      <w:spacing w:before="100" w:beforeAutospacing="1" w:after="100" w:afterAutospacing="1" w:line="240" w:lineRule="auto"/>
      <w:jc w:val="left"/>
    </w:pPr>
    <w:rPr>
      <w:kern w:val="0"/>
      <w:sz w:val="24"/>
      <w:lang w:eastAsia="cs-CZ"/>
    </w:rPr>
  </w:style>
  <w:style w:type="paragraph" w:customStyle="1" w:styleId="xl105">
    <w:name w:val="xl105"/>
    <w:basedOn w:val="Normln"/>
    <w:rsid w:val="007D1038"/>
    <w:pPr>
      <w:pBdr>
        <w:top w:val="single" w:sz="4" w:space="0" w:color="auto"/>
        <w:righ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106">
    <w:name w:val="xl106"/>
    <w:basedOn w:val="Normln"/>
    <w:rsid w:val="007D10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kern w:val="0"/>
      <w:sz w:val="24"/>
      <w:lang w:eastAsia="cs-CZ"/>
    </w:rPr>
  </w:style>
  <w:style w:type="paragraph" w:customStyle="1" w:styleId="xl107">
    <w:name w:val="xl107"/>
    <w:basedOn w:val="Normln"/>
    <w:rsid w:val="007D10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hAnsi="Times New Roman"/>
      <w:kern w:val="0"/>
      <w:sz w:val="24"/>
      <w:lang w:eastAsia="cs-CZ"/>
    </w:rPr>
  </w:style>
  <w:style w:type="paragraph" w:customStyle="1" w:styleId="xl108">
    <w:name w:val="xl108"/>
    <w:basedOn w:val="Normln"/>
    <w:rsid w:val="007D103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left"/>
    </w:pPr>
    <w:rPr>
      <w:rFonts w:ascii="Times New Roman" w:hAnsi="Times New Roman"/>
      <w:kern w:val="0"/>
      <w:sz w:val="24"/>
      <w:lang w:eastAsia="cs-CZ"/>
    </w:rPr>
  </w:style>
  <w:style w:type="paragraph" w:customStyle="1" w:styleId="xl109">
    <w:name w:val="xl109"/>
    <w:basedOn w:val="Normln"/>
    <w:rsid w:val="007D1038"/>
    <w:pPr>
      <w:pBdr>
        <w:righ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110">
    <w:name w:val="xl110"/>
    <w:basedOn w:val="Normln"/>
    <w:rsid w:val="007D1038"/>
    <w:pPr>
      <w:pBdr>
        <w:top w:val="single" w:sz="4" w:space="0" w:color="auto"/>
        <w:bottom w:val="single" w:sz="4" w:space="0" w:color="auto"/>
      </w:pBdr>
      <w:shd w:val="clear" w:color="000000" w:fill="0070C0"/>
      <w:suppressAutoHyphens w:val="0"/>
      <w:spacing w:before="100" w:beforeAutospacing="1" w:after="100" w:afterAutospacing="1" w:line="240" w:lineRule="auto"/>
      <w:jc w:val="left"/>
    </w:pPr>
    <w:rPr>
      <w:kern w:val="0"/>
      <w:sz w:val="24"/>
      <w:lang w:eastAsia="cs-CZ"/>
    </w:rPr>
  </w:style>
  <w:style w:type="paragraph" w:customStyle="1" w:styleId="xl111">
    <w:name w:val="xl111"/>
    <w:basedOn w:val="Normln"/>
    <w:rsid w:val="007D1038"/>
    <w:pPr>
      <w:pBdr>
        <w:bottom w:val="single" w:sz="4" w:space="0" w:color="auto"/>
      </w:pBdr>
      <w:shd w:val="clear" w:color="000000" w:fill="0070C0"/>
      <w:suppressAutoHyphens w:val="0"/>
      <w:spacing w:before="100" w:beforeAutospacing="1" w:after="100" w:afterAutospacing="1" w:line="240" w:lineRule="auto"/>
      <w:jc w:val="left"/>
    </w:pPr>
    <w:rPr>
      <w:kern w:val="0"/>
      <w:sz w:val="24"/>
      <w:lang w:eastAsia="cs-CZ"/>
    </w:rPr>
  </w:style>
  <w:style w:type="paragraph" w:customStyle="1" w:styleId="xl112">
    <w:name w:val="xl112"/>
    <w:basedOn w:val="Normln"/>
    <w:rsid w:val="007D1038"/>
    <w:pPr>
      <w:pBdr>
        <w:bottom w:val="single" w:sz="4" w:space="0" w:color="auto"/>
        <w:right w:val="single" w:sz="4" w:space="0" w:color="auto"/>
      </w:pBdr>
      <w:shd w:val="clear" w:color="000000" w:fill="0070C0"/>
      <w:suppressAutoHyphens w:val="0"/>
      <w:spacing w:before="100" w:beforeAutospacing="1" w:after="100" w:afterAutospacing="1" w:line="240" w:lineRule="auto"/>
      <w:jc w:val="left"/>
    </w:pPr>
    <w:rPr>
      <w:kern w:val="0"/>
      <w:sz w:val="24"/>
      <w:lang w:eastAsia="cs-CZ"/>
    </w:rPr>
  </w:style>
  <w:style w:type="paragraph" w:customStyle="1" w:styleId="xl113">
    <w:name w:val="xl113"/>
    <w:basedOn w:val="Normln"/>
    <w:rsid w:val="007D1038"/>
    <w:pPr>
      <w:pBdr>
        <w:top w:val="single" w:sz="4" w:space="0" w:color="auto"/>
        <w:left w:val="single" w:sz="4" w:space="0" w:color="auto"/>
        <w:right w:val="single" w:sz="4" w:space="0" w:color="auto"/>
      </w:pBdr>
      <w:suppressAutoHyphens w:val="0"/>
      <w:spacing w:before="100" w:beforeAutospacing="1" w:after="100" w:afterAutospacing="1" w:line="240" w:lineRule="auto"/>
      <w:jc w:val="left"/>
    </w:pPr>
    <w:rPr>
      <w:rFonts w:ascii="Times New Roman" w:hAnsi="Times New Roman"/>
      <w:kern w:val="0"/>
      <w:sz w:val="24"/>
      <w:lang w:eastAsia="cs-CZ"/>
    </w:rPr>
  </w:style>
  <w:style w:type="paragraph" w:customStyle="1" w:styleId="xl114">
    <w:name w:val="xl114"/>
    <w:basedOn w:val="Normln"/>
    <w:rsid w:val="007D1038"/>
    <w:pPr>
      <w:pBdr>
        <w:top w:val="single" w:sz="4" w:space="0" w:color="auto"/>
        <w:bottom w:val="single" w:sz="4" w:space="0" w:color="auto"/>
      </w:pBdr>
      <w:shd w:val="clear" w:color="000000" w:fill="FFFF00"/>
      <w:suppressAutoHyphens w:val="0"/>
      <w:spacing w:before="100" w:beforeAutospacing="1" w:after="100" w:afterAutospacing="1" w:line="240" w:lineRule="auto"/>
      <w:jc w:val="left"/>
    </w:pPr>
    <w:rPr>
      <w:kern w:val="0"/>
      <w:sz w:val="24"/>
      <w:lang w:eastAsia="cs-CZ"/>
    </w:rPr>
  </w:style>
  <w:style w:type="paragraph" w:customStyle="1" w:styleId="xl115">
    <w:name w:val="xl115"/>
    <w:basedOn w:val="Normln"/>
    <w:rsid w:val="007D1038"/>
    <w:pPr>
      <w:pBdr>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hAnsi="Times New Roman"/>
      <w:kern w:val="0"/>
      <w:sz w:val="24"/>
      <w:lang w:eastAsia="cs-CZ"/>
    </w:rPr>
  </w:style>
  <w:style w:type="paragraph" w:customStyle="1" w:styleId="xl116">
    <w:name w:val="xl116"/>
    <w:basedOn w:val="Normln"/>
    <w:rsid w:val="007D1038"/>
    <w:pPr>
      <w:pBdr>
        <w:left w:val="single" w:sz="4" w:space="0" w:color="auto"/>
        <w:bottom w:val="single" w:sz="4" w:space="0" w:color="auto"/>
        <w:right w:val="single" w:sz="4" w:space="0" w:color="auto"/>
      </w:pBdr>
      <w:shd w:val="clear" w:color="000000" w:fill="C00000"/>
      <w:suppressAutoHyphens w:val="0"/>
      <w:spacing w:before="100" w:beforeAutospacing="1" w:after="100" w:afterAutospacing="1" w:line="240" w:lineRule="auto"/>
      <w:jc w:val="left"/>
    </w:pPr>
    <w:rPr>
      <w:kern w:val="0"/>
      <w:sz w:val="24"/>
      <w:lang w:eastAsia="cs-CZ"/>
    </w:rPr>
  </w:style>
  <w:style w:type="paragraph" w:customStyle="1" w:styleId="xl117">
    <w:name w:val="xl117"/>
    <w:basedOn w:val="Normln"/>
    <w:rsid w:val="007D1038"/>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left"/>
    </w:pPr>
    <w:rPr>
      <w:kern w:val="0"/>
      <w:sz w:val="24"/>
      <w:lang w:eastAsia="cs-CZ"/>
    </w:rPr>
  </w:style>
  <w:style w:type="paragraph" w:customStyle="1" w:styleId="xl118">
    <w:name w:val="xl118"/>
    <w:basedOn w:val="Normln"/>
    <w:rsid w:val="007D1038"/>
    <w:pPr>
      <w:shd w:val="clear" w:color="000000" w:fill="00B050"/>
      <w:suppressAutoHyphens w:val="0"/>
      <w:spacing w:before="100" w:beforeAutospacing="1" w:after="100" w:afterAutospacing="1" w:line="240" w:lineRule="auto"/>
      <w:jc w:val="left"/>
    </w:pPr>
    <w:rPr>
      <w:kern w:val="0"/>
      <w:sz w:val="24"/>
      <w:lang w:eastAsia="cs-CZ"/>
    </w:rPr>
  </w:style>
  <w:style w:type="paragraph" w:customStyle="1" w:styleId="xl119">
    <w:name w:val="xl119"/>
    <w:basedOn w:val="Normln"/>
    <w:rsid w:val="007D1038"/>
    <w:pPr>
      <w:pBdr>
        <w:top w:val="single" w:sz="4" w:space="0" w:color="auto"/>
        <w:left w:val="single" w:sz="4" w:space="0" w:color="auto"/>
        <w:bottom w:val="single" w:sz="4" w:space="0" w:color="auto"/>
      </w:pBdr>
      <w:shd w:val="clear" w:color="000000" w:fill="0070C0"/>
      <w:suppressAutoHyphens w:val="0"/>
      <w:spacing w:before="100" w:beforeAutospacing="1" w:after="100" w:afterAutospacing="1" w:line="240" w:lineRule="auto"/>
      <w:jc w:val="left"/>
    </w:pPr>
    <w:rPr>
      <w:color w:val="0070C0"/>
      <w:kern w:val="0"/>
      <w:sz w:val="24"/>
      <w:lang w:eastAsia="cs-CZ"/>
    </w:rPr>
  </w:style>
  <w:style w:type="paragraph" w:customStyle="1" w:styleId="xl120">
    <w:name w:val="xl120"/>
    <w:basedOn w:val="Normln"/>
    <w:rsid w:val="007D1038"/>
    <w:pPr>
      <w:pBdr>
        <w:top w:val="single" w:sz="4" w:space="0" w:color="auto"/>
        <w:bottom w:val="single" w:sz="4" w:space="0" w:color="auto"/>
      </w:pBdr>
      <w:shd w:val="clear" w:color="000000" w:fill="0070C0"/>
      <w:suppressAutoHyphens w:val="0"/>
      <w:spacing w:before="100" w:beforeAutospacing="1" w:after="100" w:afterAutospacing="1" w:line="240" w:lineRule="auto"/>
      <w:jc w:val="left"/>
    </w:pPr>
    <w:rPr>
      <w:color w:val="0070C0"/>
      <w:kern w:val="0"/>
      <w:sz w:val="24"/>
      <w:lang w:eastAsia="cs-CZ"/>
    </w:rPr>
  </w:style>
  <w:style w:type="paragraph" w:customStyle="1" w:styleId="xl121">
    <w:name w:val="xl121"/>
    <w:basedOn w:val="Normln"/>
    <w:rsid w:val="007D1038"/>
    <w:pPr>
      <w:pBdr>
        <w:left w:val="single" w:sz="4" w:space="0" w:color="auto"/>
        <w:bottom w:val="single" w:sz="4" w:space="0" w:color="auto"/>
      </w:pBdr>
      <w:shd w:val="clear" w:color="000000" w:fill="0070C0"/>
      <w:suppressAutoHyphens w:val="0"/>
      <w:spacing w:before="100" w:beforeAutospacing="1" w:after="100" w:afterAutospacing="1" w:line="240" w:lineRule="auto"/>
      <w:jc w:val="left"/>
    </w:pPr>
    <w:rPr>
      <w:kern w:val="0"/>
      <w:sz w:val="24"/>
      <w:lang w:eastAsia="cs-CZ"/>
    </w:rPr>
  </w:style>
  <w:style w:type="paragraph" w:customStyle="1" w:styleId="xl122">
    <w:name w:val="xl122"/>
    <w:basedOn w:val="Normln"/>
    <w:rsid w:val="007D1038"/>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kern w:val="0"/>
      <w:sz w:val="24"/>
      <w:lang w:eastAsia="cs-CZ"/>
    </w:rPr>
  </w:style>
  <w:style w:type="paragraph" w:customStyle="1" w:styleId="xl123">
    <w:name w:val="xl123"/>
    <w:basedOn w:val="Normln"/>
    <w:rsid w:val="007D1038"/>
    <w:pPr>
      <w:pBdr>
        <w:top w:val="single" w:sz="4" w:space="0" w:color="auto"/>
        <w:bottom w:val="single" w:sz="4" w:space="0" w:color="auto"/>
      </w:pBdr>
      <w:suppressAutoHyphens w:val="0"/>
      <w:spacing w:before="100" w:beforeAutospacing="1" w:after="100" w:afterAutospacing="1" w:line="240" w:lineRule="auto"/>
      <w:jc w:val="center"/>
    </w:pPr>
    <w:rPr>
      <w:kern w:val="0"/>
      <w:sz w:val="24"/>
      <w:lang w:eastAsia="cs-CZ"/>
    </w:rPr>
  </w:style>
  <w:style w:type="paragraph" w:customStyle="1" w:styleId="xl124">
    <w:name w:val="xl124"/>
    <w:basedOn w:val="Normln"/>
    <w:rsid w:val="007D1038"/>
    <w:pPr>
      <w:pBdr>
        <w:top w:val="single" w:sz="4" w:space="0" w:color="auto"/>
        <w:bottom w:val="single" w:sz="4" w:space="0" w:color="auto"/>
        <w:right w:val="single" w:sz="8" w:space="0" w:color="auto"/>
      </w:pBdr>
      <w:suppressAutoHyphens w:val="0"/>
      <w:spacing w:before="100" w:beforeAutospacing="1" w:after="100" w:afterAutospacing="1" w:line="240" w:lineRule="auto"/>
      <w:jc w:val="center"/>
    </w:pPr>
    <w:rPr>
      <w:kern w:val="0"/>
      <w:sz w:val="24"/>
      <w:lang w:eastAsia="cs-CZ"/>
    </w:rPr>
  </w:style>
  <w:style w:type="paragraph" w:customStyle="1" w:styleId="xl125">
    <w:name w:val="xl125"/>
    <w:basedOn w:val="Normln"/>
    <w:rsid w:val="007D1038"/>
    <w:pPr>
      <w:pBdr>
        <w:top w:val="single" w:sz="8"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kern w:val="0"/>
      <w:sz w:val="24"/>
      <w:lang w:eastAsia="cs-CZ"/>
    </w:rPr>
  </w:style>
  <w:style w:type="paragraph" w:customStyle="1" w:styleId="xl126">
    <w:name w:val="xl126"/>
    <w:basedOn w:val="Normln"/>
    <w:rsid w:val="007D1038"/>
    <w:pPr>
      <w:pBdr>
        <w:top w:val="single" w:sz="8" w:space="0" w:color="auto"/>
        <w:bottom w:val="single" w:sz="4" w:space="0" w:color="auto"/>
      </w:pBdr>
      <w:suppressAutoHyphens w:val="0"/>
      <w:spacing w:before="100" w:beforeAutospacing="1" w:after="100" w:afterAutospacing="1" w:line="240" w:lineRule="auto"/>
      <w:jc w:val="center"/>
      <w:textAlignment w:val="center"/>
    </w:pPr>
    <w:rPr>
      <w:kern w:val="0"/>
      <w:sz w:val="24"/>
      <w:lang w:eastAsia="cs-CZ"/>
    </w:rPr>
  </w:style>
  <w:style w:type="paragraph" w:customStyle="1" w:styleId="xl127">
    <w:name w:val="xl127"/>
    <w:basedOn w:val="Normln"/>
    <w:rsid w:val="007D1038"/>
    <w:pPr>
      <w:pBdr>
        <w:top w:val="single" w:sz="8" w:space="0" w:color="auto"/>
        <w:bottom w:val="single" w:sz="4" w:space="0" w:color="auto"/>
        <w:right w:val="single" w:sz="8" w:space="0" w:color="auto"/>
      </w:pBdr>
      <w:suppressAutoHyphens w:val="0"/>
      <w:spacing w:before="100" w:beforeAutospacing="1" w:after="100" w:afterAutospacing="1" w:line="240" w:lineRule="auto"/>
      <w:jc w:val="center"/>
      <w:textAlignment w:val="center"/>
    </w:pPr>
    <w:rPr>
      <w:kern w:val="0"/>
      <w:sz w:val="24"/>
      <w:lang w:eastAsia="cs-CZ"/>
    </w:rPr>
  </w:style>
  <w:style w:type="paragraph" w:customStyle="1" w:styleId="xl128">
    <w:name w:val="xl128"/>
    <w:basedOn w:val="Normln"/>
    <w:rsid w:val="007D1038"/>
    <w:pPr>
      <w:pBdr>
        <w:top w:val="single" w:sz="8"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kern w:val="0"/>
      <w:sz w:val="24"/>
      <w:lang w:eastAsia="cs-CZ"/>
    </w:rPr>
  </w:style>
  <w:style w:type="paragraph" w:customStyle="1" w:styleId="xl129">
    <w:name w:val="xl129"/>
    <w:basedOn w:val="Normln"/>
    <w:rsid w:val="007D1038"/>
    <w:pPr>
      <w:pBdr>
        <w:top w:val="single" w:sz="8" w:space="0" w:color="auto"/>
        <w:bottom w:val="single" w:sz="4" w:space="0" w:color="auto"/>
      </w:pBdr>
      <w:suppressAutoHyphens w:val="0"/>
      <w:spacing w:before="100" w:beforeAutospacing="1" w:after="100" w:afterAutospacing="1" w:line="240" w:lineRule="auto"/>
      <w:jc w:val="center"/>
      <w:textAlignment w:val="center"/>
    </w:pPr>
    <w:rPr>
      <w:kern w:val="0"/>
      <w:sz w:val="24"/>
      <w:lang w:eastAsia="cs-CZ"/>
    </w:rPr>
  </w:style>
  <w:style w:type="paragraph" w:customStyle="1" w:styleId="xl130">
    <w:name w:val="xl130"/>
    <w:basedOn w:val="Normln"/>
    <w:rsid w:val="007D1038"/>
    <w:pPr>
      <w:pBdr>
        <w:top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kern w:val="0"/>
      <w:sz w:val="24"/>
      <w:lang w:eastAsia="cs-CZ"/>
    </w:rPr>
  </w:style>
  <w:style w:type="paragraph" w:customStyle="1" w:styleId="xl131">
    <w:name w:val="xl131"/>
    <w:basedOn w:val="Normln"/>
    <w:rsid w:val="007D1038"/>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kern w:val="0"/>
      <w:sz w:val="24"/>
      <w:lang w:eastAsia="cs-CZ"/>
    </w:rPr>
  </w:style>
  <w:style w:type="paragraph" w:customStyle="1" w:styleId="xl132">
    <w:name w:val="xl132"/>
    <w:basedOn w:val="Normln"/>
    <w:rsid w:val="007D1038"/>
    <w:pPr>
      <w:pBdr>
        <w:top w:val="single" w:sz="4" w:space="0" w:color="auto"/>
        <w:left w:val="single" w:sz="4" w:space="0" w:color="auto"/>
      </w:pBdr>
      <w:suppressAutoHyphens w:val="0"/>
      <w:spacing w:before="100" w:beforeAutospacing="1" w:after="100" w:afterAutospacing="1" w:line="240" w:lineRule="auto"/>
      <w:jc w:val="center"/>
    </w:pPr>
    <w:rPr>
      <w:kern w:val="0"/>
      <w:sz w:val="24"/>
      <w:lang w:eastAsia="cs-CZ"/>
    </w:rPr>
  </w:style>
  <w:style w:type="paragraph" w:customStyle="1" w:styleId="xl133">
    <w:name w:val="xl133"/>
    <w:basedOn w:val="Normln"/>
    <w:rsid w:val="007D1038"/>
    <w:pPr>
      <w:pBdr>
        <w:top w:val="single" w:sz="4" w:space="0" w:color="auto"/>
      </w:pBdr>
      <w:suppressAutoHyphens w:val="0"/>
      <w:spacing w:before="100" w:beforeAutospacing="1" w:after="100" w:afterAutospacing="1" w:line="240" w:lineRule="auto"/>
      <w:jc w:val="center"/>
    </w:pPr>
    <w:rPr>
      <w:kern w:val="0"/>
      <w:sz w:val="24"/>
      <w:lang w:eastAsia="cs-CZ"/>
    </w:rPr>
  </w:style>
  <w:style w:type="paragraph" w:customStyle="1" w:styleId="xl134">
    <w:name w:val="xl134"/>
    <w:basedOn w:val="Normln"/>
    <w:rsid w:val="007D1038"/>
    <w:pPr>
      <w:pBdr>
        <w:top w:val="single" w:sz="4" w:space="0" w:color="auto"/>
        <w:right w:val="single" w:sz="4" w:space="0" w:color="auto"/>
      </w:pBdr>
      <w:suppressAutoHyphens w:val="0"/>
      <w:spacing w:before="100" w:beforeAutospacing="1" w:after="100" w:afterAutospacing="1" w:line="240" w:lineRule="auto"/>
      <w:jc w:val="center"/>
    </w:pPr>
    <w:rPr>
      <w:kern w:val="0"/>
      <w:sz w:val="24"/>
      <w:lang w:eastAsia="cs-CZ"/>
    </w:rPr>
  </w:style>
  <w:style w:type="paragraph" w:customStyle="1" w:styleId="xl135">
    <w:name w:val="xl135"/>
    <w:basedOn w:val="Normln"/>
    <w:rsid w:val="007D1038"/>
    <w:pPr>
      <w:pBdr>
        <w:top w:val="single" w:sz="4" w:space="0" w:color="auto"/>
        <w:bottom w:val="single" w:sz="4" w:space="0" w:color="auto"/>
      </w:pBdr>
      <w:suppressAutoHyphens w:val="0"/>
      <w:spacing w:before="100" w:beforeAutospacing="1" w:after="100" w:afterAutospacing="1" w:line="240" w:lineRule="auto"/>
      <w:jc w:val="center"/>
    </w:pPr>
    <w:rPr>
      <w:rFonts w:ascii="Times New Roman" w:hAnsi="Times New Roman"/>
      <w:kern w:val="0"/>
      <w:sz w:val="24"/>
      <w:lang w:eastAsia="cs-CZ"/>
    </w:rPr>
  </w:style>
  <w:style w:type="paragraph" w:customStyle="1" w:styleId="xl136">
    <w:name w:val="xl136"/>
    <w:basedOn w:val="Normln"/>
    <w:rsid w:val="007D1038"/>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kern w:val="0"/>
      <w:sz w:val="24"/>
      <w:lang w:eastAsia="cs-CZ"/>
    </w:rPr>
  </w:style>
  <w:style w:type="paragraph" w:customStyle="1" w:styleId="xl137">
    <w:name w:val="xl137"/>
    <w:basedOn w:val="Normln"/>
    <w:rsid w:val="007D1038"/>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kern w:val="0"/>
      <w:sz w:val="24"/>
      <w:lang w:eastAsia="cs-CZ"/>
    </w:rPr>
  </w:style>
  <w:style w:type="paragraph" w:customStyle="1" w:styleId="xl138">
    <w:name w:val="xl138"/>
    <w:basedOn w:val="Normln"/>
    <w:rsid w:val="007D1038"/>
    <w:pPr>
      <w:pBdr>
        <w:top w:val="single" w:sz="4" w:space="0" w:color="auto"/>
        <w:bottom w:val="single" w:sz="4" w:space="0" w:color="auto"/>
        <w:right w:val="single" w:sz="8" w:space="0" w:color="auto"/>
      </w:pBdr>
      <w:suppressAutoHyphens w:val="0"/>
      <w:spacing w:before="100" w:beforeAutospacing="1" w:after="100" w:afterAutospacing="1" w:line="240" w:lineRule="auto"/>
      <w:jc w:val="center"/>
    </w:pPr>
    <w:rPr>
      <w:rFonts w:ascii="Times New Roman" w:hAnsi="Times New Roman"/>
      <w:kern w:val="0"/>
      <w:sz w:val="24"/>
      <w:lang w:eastAsia="cs-CZ"/>
    </w:rPr>
  </w:style>
  <w:style w:type="paragraph" w:customStyle="1" w:styleId="xl139">
    <w:name w:val="xl139"/>
    <w:basedOn w:val="Normln"/>
    <w:rsid w:val="007D1038"/>
    <w:pPr>
      <w:pBdr>
        <w:top w:val="single" w:sz="8" w:space="0" w:color="auto"/>
        <w:left w:val="single" w:sz="8" w:space="0" w:color="auto"/>
        <w:right w:val="single" w:sz="4" w:space="0" w:color="auto"/>
      </w:pBdr>
      <w:suppressAutoHyphens w:val="0"/>
      <w:spacing w:before="100" w:beforeAutospacing="1" w:after="100" w:afterAutospacing="1" w:line="240" w:lineRule="auto"/>
      <w:jc w:val="center"/>
      <w:textAlignment w:val="center"/>
    </w:pPr>
    <w:rPr>
      <w:kern w:val="0"/>
      <w:sz w:val="24"/>
      <w:lang w:eastAsia="cs-CZ"/>
    </w:rPr>
  </w:style>
  <w:style w:type="paragraph" w:customStyle="1" w:styleId="xl140">
    <w:name w:val="xl140"/>
    <w:basedOn w:val="Normln"/>
    <w:rsid w:val="007D1038"/>
    <w:pPr>
      <w:pBdr>
        <w:left w:val="single" w:sz="8" w:space="0" w:color="auto"/>
        <w:right w:val="single" w:sz="4" w:space="0" w:color="auto"/>
      </w:pBdr>
      <w:suppressAutoHyphens w:val="0"/>
      <w:spacing w:before="100" w:beforeAutospacing="1" w:after="100" w:afterAutospacing="1" w:line="240" w:lineRule="auto"/>
      <w:jc w:val="center"/>
      <w:textAlignment w:val="center"/>
    </w:pPr>
    <w:rPr>
      <w:kern w:val="0"/>
      <w:sz w:val="24"/>
      <w:lang w:eastAsia="cs-CZ"/>
    </w:rPr>
  </w:style>
  <w:style w:type="paragraph" w:customStyle="1" w:styleId="xl141">
    <w:name w:val="xl141"/>
    <w:basedOn w:val="Normln"/>
    <w:rsid w:val="007D1038"/>
    <w:pPr>
      <w:pBdr>
        <w:left w:val="single" w:sz="8" w:space="0" w:color="auto"/>
        <w:bottom w:val="single" w:sz="4" w:space="0" w:color="auto"/>
        <w:righ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142">
    <w:name w:val="xl142"/>
    <w:basedOn w:val="Normln"/>
    <w:rsid w:val="007D1038"/>
    <w:pPr>
      <w:pBdr>
        <w:top w:val="single" w:sz="4" w:space="0" w:color="auto"/>
        <w:bottom w:val="single" w:sz="4" w:space="0" w:color="auto"/>
      </w:pBdr>
      <w:suppressAutoHyphens w:val="0"/>
      <w:spacing w:before="100" w:beforeAutospacing="1" w:after="100" w:afterAutospacing="1" w:line="240" w:lineRule="auto"/>
      <w:jc w:val="center"/>
    </w:pPr>
    <w:rPr>
      <w:kern w:val="0"/>
      <w:sz w:val="24"/>
      <w:lang w:eastAsia="cs-CZ"/>
    </w:rPr>
  </w:style>
  <w:style w:type="paragraph" w:customStyle="1" w:styleId="xl143">
    <w:name w:val="xl143"/>
    <w:basedOn w:val="Normln"/>
    <w:rsid w:val="007D1038"/>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kern w:val="0"/>
      <w:sz w:val="24"/>
      <w:lang w:eastAsia="cs-CZ"/>
    </w:rPr>
  </w:style>
  <w:style w:type="paragraph" w:customStyle="1" w:styleId="xl144">
    <w:name w:val="xl144"/>
    <w:basedOn w:val="Normln"/>
    <w:rsid w:val="007D1038"/>
    <w:pPr>
      <w:pBdr>
        <w:top w:val="single" w:sz="8" w:space="0" w:color="auto"/>
        <w:bottom w:val="single" w:sz="4" w:space="0" w:color="auto"/>
      </w:pBdr>
      <w:suppressAutoHyphens w:val="0"/>
      <w:spacing w:before="100" w:beforeAutospacing="1" w:after="100" w:afterAutospacing="1" w:line="240" w:lineRule="auto"/>
      <w:jc w:val="left"/>
      <w:textAlignment w:val="center"/>
    </w:pPr>
    <w:rPr>
      <w:kern w:val="0"/>
      <w:sz w:val="24"/>
      <w:lang w:eastAsia="cs-CZ"/>
    </w:rPr>
  </w:style>
  <w:style w:type="paragraph" w:customStyle="1" w:styleId="xl145">
    <w:name w:val="xl145"/>
    <w:basedOn w:val="Normln"/>
    <w:rsid w:val="007D1038"/>
    <w:pPr>
      <w:pBdr>
        <w:top w:val="single" w:sz="8" w:space="0" w:color="auto"/>
        <w:bottom w:val="single" w:sz="4" w:space="0" w:color="auto"/>
        <w:right w:val="single" w:sz="4" w:space="0" w:color="auto"/>
      </w:pBdr>
      <w:suppressAutoHyphens w:val="0"/>
      <w:spacing w:before="100" w:beforeAutospacing="1" w:after="100" w:afterAutospacing="1" w:line="240" w:lineRule="auto"/>
      <w:jc w:val="left"/>
      <w:textAlignment w:val="center"/>
    </w:pPr>
    <w:rPr>
      <w:kern w:val="0"/>
      <w:sz w:val="24"/>
      <w:lang w:eastAsia="cs-CZ"/>
    </w:rPr>
  </w:style>
  <w:style w:type="paragraph" w:customStyle="1" w:styleId="xl146">
    <w:name w:val="xl146"/>
    <w:basedOn w:val="Normln"/>
    <w:rsid w:val="007D10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kern w:val="0"/>
      <w:sz w:val="24"/>
      <w:lang w:eastAsia="cs-CZ"/>
    </w:rPr>
  </w:style>
  <w:style w:type="paragraph" w:customStyle="1" w:styleId="xl147">
    <w:name w:val="xl147"/>
    <w:basedOn w:val="Normln"/>
    <w:rsid w:val="007D1038"/>
    <w:pPr>
      <w:pBdr>
        <w:top w:val="single" w:sz="4" w:space="0" w:color="auto"/>
        <w:left w:val="single" w:sz="4" w:space="0" w:color="auto"/>
      </w:pBdr>
      <w:shd w:val="clear" w:color="000000" w:fill="FFC000"/>
      <w:suppressAutoHyphens w:val="0"/>
      <w:spacing w:before="100" w:beforeAutospacing="1" w:after="100" w:afterAutospacing="1" w:line="240" w:lineRule="auto"/>
      <w:jc w:val="left"/>
    </w:pPr>
    <w:rPr>
      <w:kern w:val="0"/>
      <w:sz w:val="24"/>
      <w:lang w:eastAsia="cs-CZ"/>
    </w:rPr>
  </w:style>
  <w:style w:type="paragraph" w:customStyle="1" w:styleId="xl148">
    <w:name w:val="xl148"/>
    <w:basedOn w:val="Normln"/>
    <w:rsid w:val="007D1038"/>
    <w:pPr>
      <w:pBdr>
        <w:top w:val="single" w:sz="4" w:space="0" w:color="auto"/>
      </w:pBdr>
      <w:shd w:val="clear" w:color="000000" w:fill="FFC000"/>
      <w:suppressAutoHyphens w:val="0"/>
      <w:spacing w:before="100" w:beforeAutospacing="1" w:after="100" w:afterAutospacing="1" w:line="240" w:lineRule="auto"/>
      <w:jc w:val="left"/>
    </w:pPr>
    <w:rPr>
      <w:kern w:val="0"/>
      <w:sz w:val="24"/>
      <w:lang w:eastAsia="cs-CZ"/>
    </w:rPr>
  </w:style>
  <w:style w:type="paragraph" w:customStyle="1" w:styleId="xl149">
    <w:name w:val="xl149"/>
    <w:basedOn w:val="Normln"/>
    <w:rsid w:val="007D1038"/>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left"/>
    </w:pPr>
    <w:rPr>
      <w:kern w:val="0"/>
      <w:sz w:val="24"/>
      <w:lang w:eastAsia="cs-CZ"/>
    </w:rPr>
  </w:style>
  <w:style w:type="paragraph" w:customStyle="1" w:styleId="xl150">
    <w:name w:val="xl150"/>
    <w:basedOn w:val="Normln"/>
    <w:rsid w:val="007D1038"/>
    <w:pPr>
      <w:pBdr>
        <w:right w:val="single" w:sz="4" w:space="0" w:color="auto"/>
      </w:pBdr>
      <w:shd w:val="clear" w:color="000000" w:fill="FFC000"/>
      <w:suppressAutoHyphens w:val="0"/>
      <w:spacing w:before="100" w:beforeAutospacing="1" w:after="100" w:afterAutospacing="1" w:line="240" w:lineRule="auto"/>
      <w:jc w:val="left"/>
    </w:pPr>
    <w:rPr>
      <w:kern w:val="0"/>
      <w:sz w:val="24"/>
      <w:lang w:eastAsia="cs-CZ"/>
    </w:rPr>
  </w:style>
  <w:style w:type="paragraph" w:styleId="Prosttext">
    <w:name w:val="Plain Text"/>
    <w:basedOn w:val="Normln"/>
    <w:link w:val="ProsttextChar"/>
    <w:uiPriority w:val="99"/>
    <w:unhideWhenUsed/>
    <w:rsid w:val="00FB4DF3"/>
    <w:pPr>
      <w:suppressAutoHyphens w:val="0"/>
      <w:spacing w:after="0" w:line="240" w:lineRule="auto"/>
      <w:jc w:val="left"/>
    </w:pPr>
    <w:rPr>
      <w:rFonts w:ascii="Calibri" w:eastAsiaTheme="minorHAnsi" w:hAnsi="Calibri" w:cstheme="minorBidi"/>
      <w:kern w:val="0"/>
      <w:szCs w:val="21"/>
      <w:lang w:eastAsia="en-US"/>
    </w:rPr>
  </w:style>
  <w:style w:type="character" w:customStyle="1" w:styleId="ProsttextChar">
    <w:name w:val="Prostý text Char"/>
    <w:basedOn w:val="Standardnpsmoodstavce"/>
    <w:link w:val="Prosttext"/>
    <w:uiPriority w:val="99"/>
    <w:rsid w:val="00FB4DF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aliases w:val="IPN Normální"/>
    <w:qFormat/>
    <w:rsid w:val="00F610AD"/>
    <w:pPr>
      <w:suppressAutoHyphens/>
      <w:spacing w:after="160" w:line="312" w:lineRule="auto"/>
      <w:jc w:val="both"/>
    </w:pPr>
    <w:rPr>
      <w:rFonts w:ascii="Arial Narrow" w:hAnsi="Arial Narrow"/>
      <w:kern w:val="1"/>
      <w:sz w:val="22"/>
      <w:szCs w:val="24"/>
      <w:lang w:eastAsia="ar-SA"/>
    </w:rPr>
  </w:style>
  <w:style w:type="paragraph" w:styleId="Nadpis1">
    <w:name w:val="heading 1"/>
    <w:aliases w:val="ipn Nadpis 1"/>
    <w:next w:val="Zkladntext"/>
    <w:qFormat/>
    <w:rsid w:val="00B3199F"/>
    <w:pPr>
      <w:keepNext/>
      <w:pageBreakBefore/>
      <w:numPr>
        <w:numId w:val="4"/>
      </w:numPr>
      <w:pBdr>
        <w:bottom w:val="single" w:sz="8" w:space="3" w:color="C00000"/>
      </w:pBdr>
      <w:suppressAutoHyphens/>
      <w:spacing w:after="500" w:line="360" w:lineRule="auto"/>
      <w:outlineLvl w:val="0"/>
    </w:pPr>
    <w:rPr>
      <w:rFonts w:ascii="Aral D OT" w:hAnsi="Aral D OT"/>
      <w:color w:val="C00000"/>
      <w:spacing w:val="-10"/>
      <w:kern w:val="28"/>
      <w:sz w:val="36"/>
      <w:szCs w:val="40"/>
      <w:lang w:eastAsia="ar-SA"/>
    </w:rPr>
  </w:style>
  <w:style w:type="paragraph" w:styleId="Nadpis2">
    <w:name w:val="heading 2"/>
    <w:next w:val="Zkladntext"/>
    <w:qFormat/>
    <w:rsid w:val="001A1942"/>
    <w:pPr>
      <w:keepNext/>
      <w:widowControl w:val="0"/>
      <w:numPr>
        <w:ilvl w:val="1"/>
        <w:numId w:val="4"/>
      </w:numPr>
      <w:tabs>
        <w:tab w:val="left" w:pos="567"/>
        <w:tab w:val="left" w:pos="737"/>
      </w:tabs>
      <w:suppressAutoHyphens/>
      <w:spacing w:before="480" w:after="240" w:line="276" w:lineRule="auto"/>
      <w:ind w:left="720" w:hanging="578"/>
      <w:outlineLvl w:val="1"/>
    </w:pPr>
    <w:rPr>
      <w:rFonts w:ascii="Arial" w:hAnsi="Arial"/>
      <w:b/>
      <w:caps/>
      <w:color w:val="DA7C89"/>
      <w:kern w:val="26"/>
      <w:sz w:val="26"/>
      <w:lang w:val="en-GB" w:eastAsia="ar-SA"/>
    </w:rPr>
  </w:style>
  <w:style w:type="paragraph" w:styleId="Nadpis3">
    <w:name w:val="heading 3"/>
    <w:next w:val="Zkladntext"/>
    <w:qFormat/>
    <w:rsid w:val="001F731F"/>
    <w:pPr>
      <w:keepNext/>
      <w:widowControl w:val="0"/>
      <w:numPr>
        <w:ilvl w:val="2"/>
        <w:numId w:val="4"/>
      </w:numPr>
      <w:suppressAutoHyphens/>
      <w:spacing w:before="280" w:after="200" w:line="288" w:lineRule="auto"/>
      <w:outlineLvl w:val="2"/>
    </w:pPr>
    <w:rPr>
      <w:rFonts w:ascii="Arial" w:hAnsi="Arial"/>
      <w:b/>
      <w:color w:val="000000"/>
      <w:kern w:val="22"/>
      <w:sz w:val="24"/>
      <w:lang w:eastAsia="ar-SA"/>
    </w:rPr>
  </w:style>
  <w:style w:type="paragraph" w:styleId="Nadpis4">
    <w:name w:val="heading 4"/>
    <w:next w:val="Zkladntext"/>
    <w:qFormat/>
    <w:rsid w:val="003E6A3B"/>
    <w:pPr>
      <w:widowControl w:val="0"/>
      <w:numPr>
        <w:ilvl w:val="3"/>
        <w:numId w:val="4"/>
      </w:numPr>
      <w:suppressAutoHyphens/>
      <w:outlineLvl w:val="3"/>
    </w:pPr>
    <w:rPr>
      <w:i/>
      <w:color w:val="333333"/>
      <w:kern w:val="1"/>
      <w:sz w:val="26"/>
      <w:lang w:val="en-GB" w:eastAsia="ar-SA"/>
    </w:rPr>
  </w:style>
  <w:style w:type="paragraph" w:styleId="Nadpis5">
    <w:name w:val="heading 5"/>
    <w:next w:val="Zkladntext"/>
    <w:qFormat/>
    <w:rsid w:val="00FF0CD0"/>
    <w:pPr>
      <w:widowControl w:val="0"/>
      <w:numPr>
        <w:ilvl w:val="4"/>
        <w:numId w:val="4"/>
      </w:numPr>
      <w:suppressAutoHyphens/>
      <w:spacing w:before="240" w:after="60"/>
      <w:outlineLvl w:val="4"/>
    </w:pPr>
    <w:rPr>
      <w:b/>
      <w:bCs/>
      <w:i/>
      <w:iCs/>
      <w:kern w:val="1"/>
      <w:sz w:val="26"/>
      <w:szCs w:val="26"/>
      <w:lang w:val="en-GB" w:eastAsia="ar-SA"/>
    </w:rPr>
  </w:style>
  <w:style w:type="paragraph" w:styleId="Nadpis6">
    <w:name w:val="heading 6"/>
    <w:next w:val="Zkladntext"/>
    <w:qFormat/>
    <w:rsid w:val="00FF0CD0"/>
    <w:pPr>
      <w:widowControl w:val="0"/>
      <w:numPr>
        <w:ilvl w:val="5"/>
        <w:numId w:val="4"/>
      </w:numPr>
      <w:suppressAutoHyphens/>
      <w:spacing w:before="240" w:after="60"/>
      <w:outlineLvl w:val="5"/>
    </w:pPr>
    <w:rPr>
      <w:b/>
      <w:bCs/>
      <w:kern w:val="1"/>
      <w:sz w:val="22"/>
      <w:szCs w:val="22"/>
      <w:lang w:val="en-GB" w:eastAsia="ar-SA"/>
    </w:rPr>
  </w:style>
  <w:style w:type="paragraph" w:styleId="Nadpis7">
    <w:name w:val="heading 7"/>
    <w:basedOn w:val="Normln"/>
    <w:next w:val="Zkladntext"/>
    <w:qFormat/>
    <w:rsid w:val="00FF0CD0"/>
    <w:pPr>
      <w:keepNext/>
      <w:keepLines/>
      <w:numPr>
        <w:ilvl w:val="6"/>
        <w:numId w:val="4"/>
      </w:numPr>
      <w:spacing w:before="200" w:after="0"/>
      <w:outlineLvl w:val="6"/>
    </w:pPr>
    <w:rPr>
      <w:rFonts w:ascii="Calibri" w:hAnsi="Calibri" w:cs="font741"/>
      <w:i/>
      <w:iCs/>
      <w:color w:val="404040"/>
    </w:rPr>
  </w:style>
  <w:style w:type="paragraph" w:styleId="Nadpis8">
    <w:name w:val="heading 8"/>
    <w:basedOn w:val="Normln"/>
    <w:next w:val="Normln"/>
    <w:link w:val="Nadpis8Char"/>
    <w:uiPriority w:val="9"/>
    <w:semiHidden/>
    <w:unhideWhenUsed/>
    <w:qFormat/>
    <w:rsid w:val="00A7329C"/>
    <w:pPr>
      <w:numPr>
        <w:ilvl w:val="7"/>
        <w:numId w:val="4"/>
      </w:numPr>
      <w:spacing w:before="240" w:after="60"/>
      <w:outlineLvl w:val="7"/>
    </w:pPr>
    <w:rPr>
      <w:rFonts w:ascii="Calibri" w:hAnsi="Calibri"/>
      <w:i/>
      <w:iCs/>
      <w:sz w:val="24"/>
    </w:rPr>
  </w:style>
  <w:style w:type="paragraph" w:styleId="Nadpis9">
    <w:name w:val="heading 9"/>
    <w:basedOn w:val="Normln"/>
    <w:next w:val="Normln"/>
    <w:link w:val="Nadpis9Char"/>
    <w:uiPriority w:val="9"/>
    <w:semiHidden/>
    <w:unhideWhenUsed/>
    <w:qFormat/>
    <w:rsid w:val="00A7329C"/>
    <w:pPr>
      <w:numPr>
        <w:ilvl w:val="8"/>
        <w:numId w:val="4"/>
      </w:numPr>
      <w:spacing w:before="240" w:after="60"/>
      <w:outlineLvl w:val="8"/>
    </w:pPr>
    <w:rPr>
      <w:rFonts w:ascii="Cambria" w:hAnsi="Cambria"/>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rsid w:val="00FF0CD0"/>
  </w:style>
  <w:style w:type="character" w:customStyle="1" w:styleId="Nadpis8Char">
    <w:name w:val="Nadpis 8 Char"/>
    <w:link w:val="Nadpis8"/>
    <w:uiPriority w:val="9"/>
    <w:semiHidden/>
    <w:rsid w:val="00A7329C"/>
    <w:rPr>
      <w:rFonts w:ascii="Calibri" w:hAnsi="Calibri"/>
      <w:i/>
      <w:iCs/>
      <w:kern w:val="1"/>
      <w:sz w:val="24"/>
      <w:szCs w:val="24"/>
      <w:lang w:eastAsia="ar-SA"/>
    </w:rPr>
  </w:style>
  <w:style w:type="character" w:customStyle="1" w:styleId="Nadpis9Char">
    <w:name w:val="Nadpis 9 Char"/>
    <w:link w:val="Nadpis9"/>
    <w:uiPriority w:val="9"/>
    <w:semiHidden/>
    <w:rsid w:val="00A7329C"/>
    <w:rPr>
      <w:rFonts w:ascii="Cambria" w:hAnsi="Cambria"/>
      <w:kern w:val="1"/>
      <w:sz w:val="22"/>
      <w:szCs w:val="22"/>
      <w:lang w:eastAsia="ar-SA"/>
    </w:rPr>
  </w:style>
  <w:style w:type="character" w:customStyle="1" w:styleId="WW8Num1z0">
    <w:name w:val="WW8Num1z0"/>
    <w:rsid w:val="00FF0CD0"/>
    <w:rPr>
      <w:rFonts w:cs="Times New Roman"/>
    </w:rPr>
  </w:style>
  <w:style w:type="character" w:customStyle="1" w:styleId="WW8Num1z1">
    <w:name w:val="WW8Num1z1"/>
    <w:rsid w:val="00FF0CD0"/>
  </w:style>
  <w:style w:type="character" w:customStyle="1" w:styleId="WW8Num1z2">
    <w:name w:val="WW8Num1z2"/>
    <w:rsid w:val="00FF0CD0"/>
    <w:rPr>
      <w:rFonts w:cs="Times New Roman"/>
      <w:color w:val="333333"/>
    </w:rPr>
  </w:style>
  <w:style w:type="character" w:customStyle="1" w:styleId="WW8Num1z3">
    <w:name w:val="WW8Num1z3"/>
    <w:rsid w:val="00FF0CD0"/>
  </w:style>
  <w:style w:type="character" w:customStyle="1" w:styleId="WW8Num1z4">
    <w:name w:val="WW8Num1z4"/>
    <w:rsid w:val="00FF0CD0"/>
  </w:style>
  <w:style w:type="character" w:customStyle="1" w:styleId="WW8Num1z5">
    <w:name w:val="WW8Num1z5"/>
    <w:rsid w:val="00FF0CD0"/>
  </w:style>
  <w:style w:type="character" w:customStyle="1" w:styleId="WW8Num1z6">
    <w:name w:val="WW8Num1z6"/>
    <w:rsid w:val="00FF0CD0"/>
  </w:style>
  <w:style w:type="character" w:customStyle="1" w:styleId="WW8Num1z7">
    <w:name w:val="WW8Num1z7"/>
    <w:rsid w:val="00FF0CD0"/>
  </w:style>
  <w:style w:type="character" w:customStyle="1" w:styleId="WW8Num1z8">
    <w:name w:val="WW8Num1z8"/>
    <w:rsid w:val="00FF0CD0"/>
  </w:style>
  <w:style w:type="character" w:customStyle="1" w:styleId="WW8Num2z0">
    <w:name w:val="WW8Num2z0"/>
    <w:rsid w:val="00FF0CD0"/>
    <w:rPr>
      <w:rFonts w:cs="Times New Roman"/>
    </w:rPr>
  </w:style>
  <w:style w:type="character" w:customStyle="1" w:styleId="WW8Num2z1">
    <w:name w:val="WW8Num2z1"/>
    <w:rsid w:val="00FF0CD0"/>
  </w:style>
  <w:style w:type="character" w:customStyle="1" w:styleId="WW8Num2z2">
    <w:name w:val="WW8Num2z2"/>
    <w:rsid w:val="00FF0CD0"/>
  </w:style>
  <w:style w:type="character" w:customStyle="1" w:styleId="WW8Num2z3">
    <w:name w:val="WW8Num2z3"/>
    <w:rsid w:val="00FF0CD0"/>
  </w:style>
  <w:style w:type="character" w:customStyle="1" w:styleId="WW8Num2z4">
    <w:name w:val="WW8Num2z4"/>
    <w:rsid w:val="00FF0CD0"/>
  </w:style>
  <w:style w:type="character" w:customStyle="1" w:styleId="WW8Num2z5">
    <w:name w:val="WW8Num2z5"/>
    <w:rsid w:val="00FF0CD0"/>
  </w:style>
  <w:style w:type="character" w:customStyle="1" w:styleId="WW8Num2z6">
    <w:name w:val="WW8Num2z6"/>
    <w:rsid w:val="00FF0CD0"/>
  </w:style>
  <w:style w:type="character" w:customStyle="1" w:styleId="WW8Num2z7">
    <w:name w:val="WW8Num2z7"/>
    <w:rsid w:val="00FF0CD0"/>
  </w:style>
  <w:style w:type="character" w:customStyle="1" w:styleId="WW8Num2z8">
    <w:name w:val="WW8Num2z8"/>
    <w:rsid w:val="00FF0CD0"/>
  </w:style>
  <w:style w:type="character" w:customStyle="1" w:styleId="WW8Num3z0">
    <w:name w:val="WW8Num3z0"/>
    <w:rsid w:val="00FF0CD0"/>
    <w:rPr>
      <w:rFonts w:cs="Times New Roman"/>
    </w:rPr>
  </w:style>
  <w:style w:type="character" w:customStyle="1" w:styleId="WW8Num3z1">
    <w:name w:val="WW8Num3z1"/>
    <w:rsid w:val="00FF0CD0"/>
  </w:style>
  <w:style w:type="character" w:customStyle="1" w:styleId="WW8Num3z2">
    <w:name w:val="WW8Num3z2"/>
    <w:rsid w:val="00FF0CD0"/>
  </w:style>
  <w:style w:type="character" w:customStyle="1" w:styleId="WW8Num3z3">
    <w:name w:val="WW8Num3z3"/>
    <w:rsid w:val="00FF0CD0"/>
  </w:style>
  <w:style w:type="character" w:customStyle="1" w:styleId="WW8Num3z4">
    <w:name w:val="WW8Num3z4"/>
    <w:rsid w:val="00FF0CD0"/>
  </w:style>
  <w:style w:type="character" w:customStyle="1" w:styleId="WW8Num3z5">
    <w:name w:val="WW8Num3z5"/>
    <w:rsid w:val="00FF0CD0"/>
  </w:style>
  <w:style w:type="character" w:customStyle="1" w:styleId="WW8Num3z6">
    <w:name w:val="WW8Num3z6"/>
    <w:rsid w:val="00FF0CD0"/>
  </w:style>
  <w:style w:type="character" w:customStyle="1" w:styleId="WW8Num3z7">
    <w:name w:val="WW8Num3z7"/>
    <w:rsid w:val="00FF0CD0"/>
  </w:style>
  <w:style w:type="character" w:customStyle="1" w:styleId="WW8Num3z8">
    <w:name w:val="WW8Num3z8"/>
    <w:rsid w:val="00FF0CD0"/>
  </w:style>
  <w:style w:type="character" w:customStyle="1" w:styleId="WW8Num4z0">
    <w:name w:val="WW8Num4z0"/>
    <w:rsid w:val="00FF0CD0"/>
    <w:rPr>
      <w:rFonts w:cs="Times New Roman"/>
    </w:rPr>
  </w:style>
  <w:style w:type="character" w:customStyle="1" w:styleId="WW8Num4z1">
    <w:name w:val="WW8Num4z1"/>
    <w:rsid w:val="00FF0CD0"/>
  </w:style>
  <w:style w:type="character" w:customStyle="1" w:styleId="WW8Num4z2">
    <w:name w:val="WW8Num4z2"/>
    <w:rsid w:val="00FF0CD0"/>
  </w:style>
  <w:style w:type="character" w:customStyle="1" w:styleId="WW8Num4z3">
    <w:name w:val="WW8Num4z3"/>
    <w:rsid w:val="00FF0CD0"/>
  </w:style>
  <w:style w:type="character" w:customStyle="1" w:styleId="WW8Num4z4">
    <w:name w:val="WW8Num4z4"/>
    <w:rsid w:val="00FF0CD0"/>
  </w:style>
  <w:style w:type="character" w:customStyle="1" w:styleId="WW8Num4z5">
    <w:name w:val="WW8Num4z5"/>
    <w:rsid w:val="00FF0CD0"/>
  </w:style>
  <w:style w:type="character" w:customStyle="1" w:styleId="WW8Num4z6">
    <w:name w:val="WW8Num4z6"/>
    <w:rsid w:val="00FF0CD0"/>
  </w:style>
  <w:style w:type="character" w:customStyle="1" w:styleId="WW8Num4z7">
    <w:name w:val="WW8Num4z7"/>
    <w:rsid w:val="00FF0CD0"/>
  </w:style>
  <w:style w:type="character" w:customStyle="1" w:styleId="WW8Num4z8">
    <w:name w:val="WW8Num4z8"/>
    <w:rsid w:val="00FF0CD0"/>
  </w:style>
  <w:style w:type="character" w:customStyle="1" w:styleId="WW8Num5z0">
    <w:name w:val="WW8Num5z0"/>
    <w:rsid w:val="00FF0CD0"/>
    <w:rPr>
      <w:rFonts w:cs="Times New Roman"/>
    </w:rPr>
  </w:style>
  <w:style w:type="character" w:customStyle="1" w:styleId="WW8Num5z1">
    <w:name w:val="WW8Num5z1"/>
    <w:rsid w:val="00FF0CD0"/>
  </w:style>
  <w:style w:type="character" w:customStyle="1" w:styleId="WW8Num5z2">
    <w:name w:val="WW8Num5z2"/>
    <w:rsid w:val="00FF0CD0"/>
  </w:style>
  <w:style w:type="character" w:customStyle="1" w:styleId="WW8Num5z3">
    <w:name w:val="WW8Num5z3"/>
    <w:rsid w:val="00FF0CD0"/>
  </w:style>
  <w:style w:type="character" w:customStyle="1" w:styleId="WW8Num5z4">
    <w:name w:val="WW8Num5z4"/>
    <w:rsid w:val="00FF0CD0"/>
  </w:style>
  <w:style w:type="character" w:customStyle="1" w:styleId="WW8Num5z5">
    <w:name w:val="WW8Num5z5"/>
    <w:rsid w:val="00FF0CD0"/>
  </w:style>
  <w:style w:type="character" w:customStyle="1" w:styleId="WW8Num5z6">
    <w:name w:val="WW8Num5z6"/>
    <w:rsid w:val="00FF0CD0"/>
  </w:style>
  <w:style w:type="character" w:customStyle="1" w:styleId="WW8Num5z7">
    <w:name w:val="WW8Num5z7"/>
    <w:rsid w:val="00FF0CD0"/>
  </w:style>
  <w:style w:type="character" w:customStyle="1" w:styleId="WW8Num5z8">
    <w:name w:val="WW8Num5z8"/>
    <w:rsid w:val="00FF0CD0"/>
  </w:style>
  <w:style w:type="character" w:customStyle="1" w:styleId="Standardnpsmoodstavce1">
    <w:name w:val="Standardní písmo odstavce1"/>
    <w:rsid w:val="00FF0CD0"/>
  </w:style>
  <w:style w:type="character" w:customStyle="1" w:styleId="Znakapoznpodarou1">
    <w:name w:val="Značka pozn. pod čarou1"/>
    <w:rsid w:val="00FF0CD0"/>
    <w:rPr>
      <w:rFonts w:ascii="Georgia" w:hAnsi="Georgia" w:cs="Times New Roman"/>
      <w:color w:val="000000"/>
      <w:sz w:val="22"/>
      <w:vertAlign w:val="superscript"/>
    </w:rPr>
  </w:style>
  <w:style w:type="character" w:customStyle="1" w:styleId="slostrnky1">
    <w:name w:val="Číslo stránky1"/>
    <w:rsid w:val="00FF0CD0"/>
    <w:rPr>
      <w:rFonts w:ascii="Georgia" w:hAnsi="Georgia" w:cs="Georgia"/>
      <w:color w:val="333333"/>
      <w:sz w:val="20"/>
      <w:lang w:val="en-GB"/>
    </w:rPr>
  </w:style>
  <w:style w:type="character" w:customStyle="1" w:styleId="CaptionChar">
    <w:name w:val="Caption Char"/>
    <w:rsid w:val="00FF0CD0"/>
    <w:rPr>
      <w:rFonts w:ascii="Georgia" w:hAnsi="Georgia" w:cs="Georgia"/>
      <w:color w:val="333333"/>
      <w:szCs w:val="24"/>
    </w:rPr>
  </w:style>
  <w:style w:type="character" w:styleId="Hypertextovodkaz">
    <w:name w:val="Hyperlink"/>
    <w:uiPriority w:val="99"/>
    <w:rsid w:val="00FF0CD0"/>
    <w:rPr>
      <w:rFonts w:cs="Times New Roman"/>
      <w:color w:val="0000FF"/>
      <w:u w:val="single"/>
    </w:rPr>
  </w:style>
  <w:style w:type="character" w:customStyle="1" w:styleId="NotesCharChar">
    <w:name w:val="Notes Char Char"/>
    <w:rsid w:val="00FF0CD0"/>
    <w:rPr>
      <w:rFonts w:ascii="Georgia" w:hAnsi="Georgia" w:cs="Georgia"/>
      <w:color w:val="FF0000"/>
      <w:szCs w:val="24"/>
    </w:rPr>
  </w:style>
  <w:style w:type="character" w:customStyle="1" w:styleId="Odkaznakoment1">
    <w:name w:val="Odkaz na komentář1"/>
    <w:rsid w:val="00FF0CD0"/>
    <w:rPr>
      <w:sz w:val="16"/>
      <w:szCs w:val="16"/>
    </w:rPr>
  </w:style>
  <w:style w:type="character" w:customStyle="1" w:styleId="Odkaznavysvtlivky1">
    <w:name w:val="Odkaz na vysvětlivky1"/>
    <w:rsid w:val="00FF0CD0"/>
    <w:rPr>
      <w:vertAlign w:val="superscript"/>
    </w:rPr>
  </w:style>
  <w:style w:type="character" w:customStyle="1" w:styleId="BodyTextChar">
    <w:name w:val="Body Text Char"/>
    <w:rsid w:val="00FF0CD0"/>
    <w:rPr>
      <w:rFonts w:ascii="Georgia" w:hAnsi="Georgia" w:cs="Georgia"/>
      <w:szCs w:val="24"/>
    </w:rPr>
  </w:style>
  <w:style w:type="character" w:customStyle="1" w:styleId="SourceZchn">
    <w:name w:val="Source Zchn"/>
    <w:rsid w:val="00FF0CD0"/>
    <w:rPr>
      <w:rFonts w:ascii="Georgia" w:hAnsi="Georgia" w:cs="Georgia"/>
      <w:color w:val="333333"/>
      <w:sz w:val="18"/>
      <w:szCs w:val="18"/>
    </w:rPr>
  </w:style>
  <w:style w:type="character" w:customStyle="1" w:styleId="TabletextChar">
    <w:name w:val="Table text Char"/>
    <w:rsid w:val="00FF0CD0"/>
    <w:rPr>
      <w:rFonts w:ascii="Georgia" w:hAnsi="Georgia" w:cs="Georgia"/>
      <w:sz w:val="16"/>
      <w:szCs w:val="24"/>
    </w:rPr>
  </w:style>
  <w:style w:type="character" w:customStyle="1" w:styleId="ListBulletChar">
    <w:name w:val="List Bullet Char"/>
    <w:rsid w:val="00FF0CD0"/>
    <w:rPr>
      <w:rFonts w:ascii="Georgia" w:hAnsi="Georgia" w:cs="Georgia"/>
      <w:szCs w:val="24"/>
    </w:rPr>
  </w:style>
  <w:style w:type="character" w:customStyle="1" w:styleId="FootnoteTextChar">
    <w:name w:val="Footnote Text Char"/>
    <w:rsid w:val="00FF0CD0"/>
    <w:rPr>
      <w:rFonts w:ascii="Georgia" w:hAnsi="Georgia" w:cs="Georgia"/>
      <w:sz w:val="16"/>
      <w:szCs w:val="24"/>
    </w:rPr>
  </w:style>
  <w:style w:type="character" w:customStyle="1" w:styleId="Heading3Char">
    <w:name w:val="Heading 3 Char"/>
    <w:rsid w:val="00FF0CD0"/>
    <w:rPr>
      <w:rFonts w:ascii="Georgia" w:hAnsi="Georgia" w:cs="Georgia"/>
      <w:i/>
      <w:color w:val="000000"/>
    </w:rPr>
  </w:style>
  <w:style w:type="character" w:styleId="Zvraznn">
    <w:name w:val="Emphasis"/>
    <w:qFormat/>
    <w:rsid w:val="00FF0CD0"/>
    <w:rPr>
      <w:i/>
      <w:iCs/>
    </w:rPr>
  </w:style>
  <w:style w:type="character" w:customStyle="1" w:styleId="Heading7Char">
    <w:name w:val="Heading 7 Char"/>
    <w:rsid w:val="00FF0CD0"/>
    <w:rPr>
      <w:rFonts w:ascii="Calibri" w:hAnsi="Calibri" w:cs="font741"/>
      <w:i/>
      <w:iCs/>
      <w:color w:val="404040"/>
      <w:szCs w:val="24"/>
    </w:rPr>
  </w:style>
  <w:style w:type="character" w:customStyle="1" w:styleId="ListLabel1">
    <w:name w:val="ListLabel 1"/>
    <w:rsid w:val="00FF0CD0"/>
    <w:rPr>
      <w:color w:val="FF0000"/>
    </w:rPr>
  </w:style>
  <w:style w:type="character" w:customStyle="1" w:styleId="ListLabel2">
    <w:name w:val="ListLabel 2"/>
    <w:rsid w:val="00FF0CD0"/>
    <w:rPr>
      <w:color w:val="FF0000"/>
      <w:sz w:val="10"/>
    </w:rPr>
  </w:style>
  <w:style w:type="character" w:customStyle="1" w:styleId="ListLabel3">
    <w:name w:val="ListLabel 3"/>
    <w:rsid w:val="00FF0CD0"/>
    <w:rPr>
      <w:rFonts w:cs="Times New Roman"/>
    </w:rPr>
  </w:style>
  <w:style w:type="character" w:customStyle="1" w:styleId="ListLabel4">
    <w:name w:val="ListLabel 4"/>
    <w:rsid w:val="00FF0CD0"/>
    <w:rPr>
      <w:rFonts w:cs="Times New Roman"/>
      <w:b w:val="0"/>
      <w:i w:val="0"/>
      <w:sz w:val="28"/>
    </w:rPr>
  </w:style>
  <w:style w:type="character" w:customStyle="1" w:styleId="ListLabel5">
    <w:name w:val="ListLabel 5"/>
    <w:rsid w:val="00FF0CD0"/>
    <w:rPr>
      <w:rFonts w:cs="Times New Roman"/>
      <w:color w:val="333333"/>
    </w:rPr>
  </w:style>
  <w:style w:type="character" w:customStyle="1" w:styleId="ListLabel6">
    <w:name w:val="ListLabel 6"/>
    <w:rsid w:val="00FF0CD0"/>
    <w:rPr>
      <w:rFonts w:cs="Cambria"/>
      <w:color w:val="FF0000"/>
    </w:rPr>
  </w:style>
  <w:style w:type="character" w:customStyle="1" w:styleId="ListLabel7">
    <w:name w:val="ListLabel 7"/>
    <w:rsid w:val="00FF0CD0"/>
    <w:rPr>
      <w:rFonts w:cs="Courier New"/>
    </w:rPr>
  </w:style>
  <w:style w:type="character" w:customStyle="1" w:styleId="ListLabel8">
    <w:name w:val="ListLabel 8"/>
    <w:rsid w:val="00FF0CD0"/>
    <w:rPr>
      <w:rFonts w:eastAsia="Times New Roman" w:cs="Times New Roman"/>
    </w:rPr>
  </w:style>
  <w:style w:type="character" w:customStyle="1" w:styleId="ListLabel9">
    <w:name w:val="ListLabel 9"/>
    <w:rsid w:val="00FF0CD0"/>
    <w:rPr>
      <w:color w:val="FF0000"/>
      <w:u w:val="none"/>
    </w:rPr>
  </w:style>
  <w:style w:type="character" w:customStyle="1" w:styleId="ListLabel10">
    <w:name w:val="ListLabel 10"/>
    <w:rsid w:val="00FF0CD0"/>
    <w:rPr>
      <w:color w:val="FF0000"/>
      <w:sz w:val="20"/>
    </w:rPr>
  </w:style>
  <w:style w:type="character" w:customStyle="1" w:styleId="ListLabel11">
    <w:name w:val="ListLabel 11"/>
    <w:rsid w:val="00FF0CD0"/>
    <w:rPr>
      <w:rFonts w:cs="Times New Roman"/>
      <w:b w:val="0"/>
      <w:i w:val="0"/>
      <w:color w:val="FF0000"/>
      <w:sz w:val="22"/>
    </w:rPr>
  </w:style>
  <w:style w:type="character" w:customStyle="1" w:styleId="ListLabel12">
    <w:name w:val="ListLabel 12"/>
    <w:rsid w:val="00FF0CD0"/>
    <w:rPr>
      <w:rFonts w:cs="Times New Roman"/>
      <w:b w:val="0"/>
      <w:i/>
      <w:sz w:val="22"/>
    </w:rPr>
  </w:style>
  <w:style w:type="character" w:customStyle="1" w:styleId="ListLabel13">
    <w:name w:val="ListLabel 13"/>
    <w:rsid w:val="00FF0CD0"/>
    <w:rPr>
      <w:rFonts w:cs="Times New Roman"/>
      <w:b w:val="0"/>
      <w:i w:val="0"/>
      <w:color w:val="333333"/>
      <w:sz w:val="20"/>
    </w:rPr>
  </w:style>
  <w:style w:type="character" w:customStyle="1" w:styleId="ListLabel14">
    <w:name w:val="ListLabel 14"/>
    <w:rsid w:val="00FF0CD0"/>
    <w:rPr>
      <w:rFonts w:cs="Times New Roman"/>
      <w:b w:val="0"/>
      <w:i w:val="0"/>
      <w:color w:val="808080"/>
      <w:sz w:val="20"/>
    </w:rPr>
  </w:style>
  <w:style w:type="character" w:customStyle="1" w:styleId="Znakypropoznmkupodarou">
    <w:name w:val="Znaky pro poznámku pod čarou"/>
    <w:qFormat/>
    <w:rsid w:val="00FF0CD0"/>
  </w:style>
  <w:style w:type="character" w:styleId="Znakapoznpodarou">
    <w:name w:val="footnote reference"/>
    <w:uiPriority w:val="99"/>
    <w:rsid w:val="00FF0CD0"/>
    <w:rPr>
      <w:vertAlign w:val="superscript"/>
    </w:rPr>
  </w:style>
  <w:style w:type="character" w:customStyle="1" w:styleId="Znakyprovysvtlivky">
    <w:name w:val="Znaky pro vysvětlivky"/>
    <w:rsid w:val="00FF0CD0"/>
    <w:rPr>
      <w:vertAlign w:val="superscript"/>
    </w:rPr>
  </w:style>
  <w:style w:type="character" w:customStyle="1" w:styleId="WW-Znakyprovysvtlivky">
    <w:name w:val="WW-Znaky pro vysvětlivky"/>
    <w:rsid w:val="00FF0CD0"/>
  </w:style>
  <w:style w:type="character" w:styleId="Odkaznavysvtlivky">
    <w:name w:val="endnote reference"/>
    <w:rsid w:val="00FF0CD0"/>
    <w:rPr>
      <w:vertAlign w:val="superscript"/>
    </w:rPr>
  </w:style>
  <w:style w:type="character" w:styleId="Sledovanodkaz">
    <w:name w:val="FollowedHyperlink"/>
    <w:uiPriority w:val="99"/>
    <w:rsid w:val="00FF0CD0"/>
    <w:rPr>
      <w:color w:val="800000"/>
      <w:u w:val="single"/>
    </w:rPr>
  </w:style>
  <w:style w:type="paragraph" w:customStyle="1" w:styleId="Nadpis">
    <w:name w:val="Nadpis"/>
    <w:basedOn w:val="Normln"/>
    <w:next w:val="Zkladntext"/>
    <w:rsid w:val="00FF0CD0"/>
    <w:pPr>
      <w:keepNext/>
      <w:spacing w:before="240" w:after="120"/>
    </w:pPr>
    <w:rPr>
      <w:rFonts w:ascii="Arial" w:eastAsia="Microsoft YaHei" w:hAnsi="Arial" w:cs="Mangal"/>
      <w:sz w:val="28"/>
      <w:szCs w:val="28"/>
    </w:rPr>
  </w:style>
  <w:style w:type="paragraph" w:styleId="Seznam">
    <w:name w:val="List"/>
    <w:basedOn w:val="Zkladntext"/>
    <w:rsid w:val="00FF0CD0"/>
    <w:rPr>
      <w:rFonts w:cs="Mangal"/>
    </w:rPr>
  </w:style>
  <w:style w:type="paragraph" w:customStyle="1" w:styleId="Popisek">
    <w:name w:val="Popisek"/>
    <w:basedOn w:val="Normln"/>
    <w:rsid w:val="00FF0CD0"/>
    <w:pPr>
      <w:suppressLineNumbers/>
      <w:spacing w:before="120" w:after="120"/>
    </w:pPr>
    <w:rPr>
      <w:rFonts w:cs="Mangal"/>
      <w:i/>
      <w:iCs/>
      <w:sz w:val="24"/>
    </w:rPr>
  </w:style>
  <w:style w:type="paragraph" w:customStyle="1" w:styleId="Rejstk">
    <w:name w:val="Rejstřík"/>
    <w:basedOn w:val="Normln"/>
    <w:rsid w:val="00FF0CD0"/>
    <w:pPr>
      <w:suppressLineNumbers/>
    </w:pPr>
    <w:rPr>
      <w:rFonts w:cs="Mangal"/>
    </w:rPr>
  </w:style>
  <w:style w:type="paragraph" w:customStyle="1" w:styleId="0Title1">
    <w:name w:val="0 Title 1"/>
    <w:link w:val="0Title1Char"/>
    <w:rsid w:val="00FF0CD0"/>
    <w:pPr>
      <w:keepNext/>
      <w:widowControl w:val="0"/>
      <w:suppressAutoHyphens/>
      <w:spacing w:before="400" w:after="200" w:line="720" w:lineRule="atLeast"/>
    </w:pPr>
    <w:rPr>
      <w:color w:val="000000"/>
      <w:kern w:val="1"/>
      <w:sz w:val="48"/>
      <w:szCs w:val="40"/>
      <w:lang w:val="en-GB" w:eastAsia="ar-SA"/>
    </w:rPr>
  </w:style>
  <w:style w:type="character" w:customStyle="1" w:styleId="0Title1Char">
    <w:name w:val="0 Title 1 Char"/>
    <w:basedOn w:val="Standardnpsmoodstavce"/>
    <w:link w:val="0Title1"/>
    <w:rsid w:val="00173ED0"/>
    <w:rPr>
      <w:color w:val="000000"/>
      <w:kern w:val="1"/>
      <w:sz w:val="48"/>
      <w:szCs w:val="40"/>
      <w:lang w:val="en-GB" w:eastAsia="ar-SA"/>
    </w:rPr>
  </w:style>
  <w:style w:type="paragraph" w:customStyle="1" w:styleId="Textpoznpodarou1">
    <w:name w:val="Text pozn. pod čarou1"/>
    <w:rsid w:val="00FF0CD0"/>
    <w:pPr>
      <w:widowControl w:val="0"/>
      <w:suppressAutoHyphens/>
      <w:ind w:left="126" w:hanging="126"/>
    </w:pPr>
    <w:rPr>
      <w:kern w:val="1"/>
      <w:sz w:val="16"/>
      <w:lang w:val="en-GB" w:eastAsia="ar-SA"/>
    </w:rPr>
  </w:style>
  <w:style w:type="paragraph" w:styleId="Obsah2">
    <w:name w:val="toc 2"/>
    <w:uiPriority w:val="39"/>
    <w:rsid w:val="000A786A"/>
    <w:pPr>
      <w:widowControl w:val="0"/>
      <w:tabs>
        <w:tab w:val="right" w:pos="7638"/>
      </w:tabs>
      <w:suppressAutoHyphens/>
      <w:spacing w:line="360" w:lineRule="auto"/>
      <w:ind w:left="215"/>
    </w:pPr>
    <w:rPr>
      <w:rFonts w:ascii="Arial Narrow" w:hAnsi="Arial Narrow"/>
      <w:kern w:val="1"/>
      <w:lang w:val="en-GB" w:eastAsia="ar-SA"/>
    </w:rPr>
  </w:style>
  <w:style w:type="paragraph" w:styleId="Zpat">
    <w:name w:val="footer"/>
    <w:link w:val="ZpatChar"/>
    <w:rsid w:val="00FF0CD0"/>
    <w:pPr>
      <w:widowControl w:val="0"/>
      <w:suppressLineNumbers/>
      <w:tabs>
        <w:tab w:val="right" w:pos="7655"/>
      </w:tabs>
      <w:suppressAutoHyphens/>
    </w:pPr>
    <w:rPr>
      <w:color w:val="333333"/>
      <w:kern w:val="1"/>
      <w:lang w:val="en-GB" w:eastAsia="ar-SA"/>
    </w:rPr>
  </w:style>
  <w:style w:type="character" w:customStyle="1" w:styleId="ZpatChar">
    <w:name w:val="Zápatí Char"/>
    <w:basedOn w:val="Standardnpsmoodstavce"/>
    <w:link w:val="Zpat"/>
    <w:rsid w:val="00173ED0"/>
    <w:rPr>
      <w:color w:val="333333"/>
      <w:kern w:val="1"/>
      <w:lang w:val="en-GB" w:eastAsia="ar-SA"/>
    </w:rPr>
  </w:style>
  <w:style w:type="paragraph" w:styleId="Zhlav">
    <w:name w:val="header"/>
    <w:rsid w:val="00FF0CD0"/>
    <w:pPr>
      <w:widowControl w:val="0"/>
      <w:suppressLineNumbers/>
      <w:tabs>
        <w:tab w:val="center" w:pos="4153"/>
        <w:tab w:val="right" w:pos="8306"/>
      </w:tabs>
      <w:suppressAutoHyphens/>
    </w:pPr>
    <w:rPr>
      <w:kern w:val="1"/>
      <w:sz w:val="22"/>
      <w:lang w:val="en-GB" w:eastAsia="ar-SA"/>
    </w:rPr>
  </w:style>
  <w:style w:type="paragraph" w:customStyle="1" w:styleId="Footnotes">
    <w:name w:val="Footnotes"/>
    <w:rsid w:val="00FF0CD0"/>
    <w:pPr>
      <w:widowControl w:val="0"/>
      <w:suppressAutoHyphens/>
    </w:pPr>
    <w:rPr>
      <w:kern w:val="1"/>
      <w:sz w:val="16"/>
      <w:lang w:val="en-GB" w:eastAsia="ar-SA"/>
    </w:rPr>
  </w:style>
  <w:style w:type="paragraph" w:styleId="Obsah1">
    <w:name w:val="toc 1"/>
    <w:uiPriority w:val="39"/>
    <w:rsid w:val="000A786A"/>
    <w:pPr>
      <w:widowControl w:val="0"/>
      <w:tabs>
        <w:tab w:val="right" w:pos="7638"/>
      </w:tabs>
      <w:suppressAutoHyphens/>
      <w:spacing w:before="120" w:line="360" w:lineRule="auto"/>
    </w:pPr>
    <w:rPr>
      <w:rFonts w:ascii="Arial Narrow" w:hAnsi="Arial Narrow"/>
      <w:b/>
      <w:color w:val="000000"/>
      <w:kern w:val="1"/>
      <w:lang w:val="en-GB" w:eastAsia="ar-SA"/>
    </w:rPr>
  </w:style>
  <w:style w:type="paragraph" w:customStyle="1" w:styleId="Seznamsodrkami1">
    <w:name w:val="Seznam s odrážkami1"/>
    <w:rsid w:val="00FF0CD0"/>
    <w:pPr>
      <w:widowControl w:val="0"/>
      <w:suppressAutoHyphens/>
      <w:spacing w:before="120"/>
    </w:pPr>
    <w:rPr>
      <w:kern w:val="1"/>
      <w:lang w:val="en-GB" w:eastAsia="ar-SA"/>
    </w:rPr>
  </w:style>
  <w:style w:type="paragraph" w:styleId="Obsah3">
    <w:name w:val="toc 3"/>
    <w:basedOn w:val="Obsah2"/>
    <w:uiPriority w:val="39"/>
    <w:rsid w:val="000A786A"/>
    <w:pPr>
      <w:tabs>
        <w:tab w:val="clear" w:pos="7638"/>
        <w:tab w:val="right" w:leader="dot" w:pos="9072"/>
      </w:tabs>
      <w:ind w:left="442"/>
    </w:pPr>
    <w:rPr>
      <w:kern w:val="20"/>
    </w:rPr>
  </w:style>
  <w:style w:type="paragraph" w:styleId="Obsah4">
    <w:name w:val="toc 4"/>
    <w:rsid w:val="00FF0CD0"/>
    <w:pPr>
      <w:widowControl w:val="0"/>
      <w:tabs>
        <w:tab w:val="right" w:pos="7638"/>
      </w:tabs>
      <w:suppressAutoHyphens/>
      <w:ind w:left="660"/>
    </w:pPr>
    <w:rPr>
      <w:kern w:val="1"/>
      <w:lang w:val="en-GB" w:eastAsia="ar-SA"/>
    </w:rPr>
  </w:style>
  <w:style w:type="paragraph" w:styleId="Obsah5">
    <w:name w:val="toc 5"/>
    <w:rsid w:val="00FF0CD0"/>
    <w:pPr>
      <w:widowControl w:val="0"/>
      <w:tabs>
        <w:tab w:val="right" w:leader="dot" w:pos="8506"/>
      </w:tabs>
      <w:suppressAutoHyphens/>
      <w:ind w:left="880"/>
    </w:pPr>
    <w:rPr>
      <w:kern w:val="1"/>
      <w:lang w:val="en-GB" w:eastAsia="ar-SA"/>
    </w:rPr>
  </w:style>
  <w:style w:type="paragraph" w:styleId="Obsah6">
    <w:name w:val="toc 6"/>
    <w:uiPriority w:val="39"/>
    <w:rsid w:val="00FF0CD0"/>
    <w:pPr>
      <w:widowControl w:val="0"/>
      <w:tabs>
        <w:tab w:val="right" w:leader="dot" w:pos="8223"/>
      </w:tabs>
      <w:suppressAutoHyphens/>
      <w:ind w:left="1100"/>
    </w:pPr>
    <w:rPr>
      <w:kern w:val="1"/>
      <w:lang w:val="en-GB" w:eastAsia="ar-SA"/>
    </w:rPr>
  </w:style>
  <w:style w:type="paragraph" w:styleId="Obsah7">
    <w:name w:val="toc 7"/>
    <w:rsid w:val="00FF0CD0"/>
    <w:pPr>
      <w:widowControl w:val="0"/>
      <w:tabs>
        <w:tab w:val="right" w:leader="dot" w:pos="7940"/>
      </w:tabs>
      <w:suppressAutoHyphens/>
      <w:ind w:left="1320"/>
    </w:pPr>
    <w:rPr>
      <w:kern w:val="1"/>
      <w:lang w:val="en-GB" w:eastAsia="ar-SA"/>
    </w:rPr>
  </w:style>
  <w:style w:type="paragraph" w:styleId="Obsah8">
    <w:name w:val="toc 8"/>
    <w:rsid w:val="00FF0CD0"/>
    <w:pPr>
      <w:widowControl w:val="0"/>
      <w:tabs>
        <w:tab w:val="right" w:leader="dot" w:pos="7657"/>
      </w:tabs>
      <w:suppressAutoHyphens/>
      <w:ind w:left="1540"/>
    </w:pPr>
    <w:rPr>
      <w:kern w:val="1"/>
      <w:lang w:val="en-GB" w:eastAsia="ar-SA"/>
    </w:rPr>
  </w:style>
  <w:style w:type="paragraph" w:styleId="Obsah9">
    <w:name w:val="toc 9"/>
    <w:basedOn w:val="Obsah3"/>
    <w:rsid w:val="00FF0CD0"/>
    <w:pPr>
      <w:tabs>
        <w:tab w:val="clear" w:pos="9072"/>
        <w:tab w:val="right" w:leader="dot" w:pos="7374"/>
      </w:tabs>
      <w:spacing w:before="240"/>
      <w:ind w:left="0"/>
    </w:pPr>
    <w:rPr>
      <w:b/>
    </w:rPr>
  </w:style>
  <w:style w:type="paragraph" w:customStyle="1" w:styleId="Titulek1">
    <w:name w:val="Titulek1"/>
    <w:link w:val="captionChar0"/>
    <w:rsid w:val="00FF0CD0"/>
    <w:pPr>
      <w:keepNext/>
      <w:widowControl w:val="0"/>
      <w:suppressAutoHyphens/>
      <w:spacing w:before="120"/>
    </w:pPr>
    <w:rPr>
      <w:color w:val="333333"/>
      <w:kern w:val="1"/>
      <w:lang w:val="en-GB" w:eastAsia="ar-SA"/>
    </w:rPr>
  </w:style>
  <w:style w:type="character" w:customStyle="1" w:styleId="captionChar0">
    <w:name w:val="caption Char"/>
    <w:basedOn w:val="Standardnpsmoodstavce"/>
    <w:link w:val="Titulek1"/>
    <w:rsid w:val="004D61EF"/>
    <w:rPr>
      <w:color w:val="333333"/>
      <w:kern w:val="1"/>
      <w:lang w:val="en-GB" w:eastAsia="ar-SA"/>
    </w:rPr>
  </w:style>
  <w:style w:type="paragraph" w:customStyle="1" w:styleId="Rejstk11">
    <w:name w:val="Rejstřík 11"/>
    <w:rsid w:val="00FF0CD0"/>
    <w:pPr>
      <w:widowControl w:val="0"/>
      <w:suppressAutoHyphens/>
      <w:ind w:left="220" w:hanging="220"/>
    </w:pPr>
    <w:rPr>
      <w:kern w:val="1"/>
      <w:lang w:val="en-GB" w:eastAsia="ar-SA"/>
    </w:rPr>
  </w:style>
  <w:style w:type="paragraph" w:customStyle="1" w:styleId="Rejstk21">
    <w:name w:val="Rejstřík 21"/>
    <w:rsid w:val="00FF0CD0"/>
    <w:pPr>
      <w:widowControl w:val="0"/>
      <w:suppressAutoHyphens/>
      <w:ind w:left="440" w:hanging="220"/>
    </w:pPr>
    <w:rPr>
      <w:kern w:val="1"/>
      <w:lang w:val="en-GB" w:eastAsia="ar-SA"/>
    </w:rPr>
  </w:style>
  <w:style w:type="paragraph" w:customStyle="1" w:styleId="Rejstk31">
    <w:name w:val="Rejstřík 31"/>
    <w:rsid w:val="00FF0CD0"/>
    <w:pPr>
      <w:widowControl w:val="0"/>
      <w:suppressAutoHyphens/>
      <w:ind w:left="660" w:hanging="220"/>
    </w:pPr>
    <w:rPr>
      <w:kern w:val="1"/>
      <w:lang w:val="en-GB" w:eastAsia="ar-SA"/>
    </w:rPr>
  </w:style>
  <w:style w:type="paragraph" w:customStyle="1" w:styleId="Rejstk41">
    <w:name w:val="Rejstřík 41"/>
    <w:rsid w:val="00FF0CD0"/>
    <w:pPr>
      <w:widowControl w:val="0"/>
      <w:suppressAutoHyphens/>
      <w:ind w:left="880" w:hanging="220"/>
    </w:pPr>
    <w:rPr>
      <w:kern w:val="1"/>
      <w:lang w:val="en-GB" w:eastAsia="ar-SA"/>
    </w:rPr>
  </w:style>
  <w:style w:type="paragraph" w:customStyle="1" w:styleId="Rejstk51">
    <w:name w:val="Rejstřík 51"/>
    <w:rsid w:val="00FF0CD0"/>
    <w:pPr>
      <w:widowControl w:val="0"/>
      <w:suppressAutoHyphens/>
      <w:ind w:left="1100" w:hanging="220"/>
    </w:pPr>
    <w:rPr>
      <w:kern w:val="1"/>
      <w:lang w:val="en-GB" w:eastAsia="ar-SA"/>
    </w:rPr>
  </w:style>
  <w:style w:type="paragraph" w:customStyle="1" w:styleId="Rejstk61">
    <w:name w:val="Rejstřík 61"/>
    <w:rsid w:val="00FF0CD0"/>
    <w:pPr>
      <w:widowControl w:val="0"/>
      <w:suppressAutoHyphens/>
      <w:ind w:left="1320" w:hanging="220"/>
    </w:pPr>
    <w:rPr>
      <w:kern w:val="1"/>
      <w:lang w:val="en-GB" w:eastAsia="ar-SA"/>
    </w:rPr>
  </w:style>
  <w:style w:type="paragraph" w:customStyle="1" w:styleId="Rejstk71">
    <w:name w:val="Rejstřík 71"/>
    <w:rsid w:val="00FF0CD0"/>
    <w:pPr>
      <w:widowControl w:val="0"/>
      <w:suppressAutoHyphens/>
      <w:ind w:left="1540" w:hanging="220"/>
    </w:pPr>
    <w:rPr>
      <w:kern w:val="1"/>
      <w:lang w:val="en-GB" w:eastAsia="ar-SA"/>
    </w:rPr>
  </w:style>
  <w:style w:type="paragraph" w:customStyle="1" w:styleId="Rejstk81">
    <w:name w:val="Rejstřík 81"/>
    <w:rsid w:val="00FF0CD0"/>
    <w:pPr>
      <w:widowControl w:val="0"/>
      <w:suppressAutoHyphens/>
      <w:ind w:left="1760" w:hanging="220"/>
    </w:pPr>
    <w:rPr>
      <w:kern w:val="1"/>
      <w:lang w:val="en-GB" w:eastAsia="ar-SA"/>
    </w:rPr>
  </w:style>
  <w:style w:type="paragraph" w:customStyle="1" w:styleId="Rejstk91">
    <w:name w:val="Rejstřík 91"/>
    <w:rsid w:val="00FF0CD0"/>
    <w:pPr>
      <w:widowControl w:val="0"/>
      <w:suppressAutoHyphens/>
      <w:ind w:left="1980" w:hanging="220"/>
    </w:pPr>
    <w:rPr>
      <w:kern w:val="1"/>
      <w:lang w:val="en-GB" w:eastAsia="ar-SA"/>
    </w:rPr>
  </w:style>
  <w:style w:type="paragraph" w:customStyle="1" w:styleId="Hlavikarejstku1">
    <w:name w:val="Hlavička rejstříku1"/>
    <w:rsid w:val="00FF0CD0"/>
    <w:pPr>
      <w:widowControl w:val="0"/>
      <w:pBdr>
        <w:bottom w:val="single" w:sz="4" w:space="1" w:color="FF0000"/>
      </w:pBdr>
      <w:suppressAutoHyphens/>
    </w:pPr>
    <w:rPr>
      <w:b/>
      <w:kern w:val="1"/>
      <w:sz w:val="22"/>
      <w:lang w:val="en-GB" w:eastAsia="ar-SA"/>
    </w:rPr>
  </w:style>
  <w:style w:type="paragraph" w:customStyle="1" w:styleId="Source">
    <w:name w:val="Source"/>
    <w:basedOn w:val="Normln"/>
    <w:rsid w:val="00FF0CD0"/>
    <w:pPr>
      <w:jc w:val="left"/>
    </w:pPr>
    <w:rPr>
      <w:color w:val="333333"/>
      <w:sz w:val="18"/>
      <w:szCs w:val="18"/>
    </w:rPr>
  </w:style>
  <w:style w:type="paragraph" w:customStyle="1" w:styleId="CoverTitle">
    <w:name w:val="Cover Title"/>
    <w:rsid w:val="00FF0CD0"/>
    <w:pPr>
      <w:widowControl w:val="0"/>
      <w:suppressAutoHyphens/>
      <w:spacing w:before="240" w:after="400" w:line="264" w:lineRule="auto"/>
    </w:pPr>
    <w:rPr>
      <w:rFonts w:ascii="Georgia" w:hAnsi="Georgia"/>
      <w:color w:val="000000"/>
      <w:kern w:val="1"/>
      <w:sz w:val="54"/>
      <w:szCs w:val="44"/>
      <w:lang w:val="en-GB" w:eastAsia="ar-SA"/>
    </w:rPr>
  </w:style>
  <w:style w:type="paragraph" w:customStyle="1" w:styleId="CoverVersiondate">
    <w:name w:val="Cover Version date"/>
    <w:rsid w:val="00FF0CD0"/>
    <w:pPr>
      <w:widowControl w:val="0"/>
      <w:suppressAutoHyphens/>
      <w:spacing w:before="28" w:after="240" w:line="288" w:lineRule="auto"/>
    </w:pPr>
    <w:rPr>
      <w:rFonts w:ascii="Georgia" w:hAnsi="Georgia"/>
      <w:b/>
      <w:i/>
      <w:color w:val="000000"/>
      <w:kern w:val="1"/>
      <w:sz w:val="28"/>
      <w:szCs w:val="36"/>
      <w:lang w:val="en-GB" w:eastAsia="ar-SA"/>
    </w:rPr>
  </w:style>
  <w:style w:type="paragraph" w:customStyle="1" w:styleId="CoverSubtitle">
    <w:name w:val="Cover Subtitle"/>
    <w:rsid w:val="00FF0CD0"/>
    <w:pPr>
      <w:widowControl w:val="0"/>
      <w:suppressAutoHyphens/>
      <w:spacing w:line="264" w:lineRule="auto"/>
    </w:pPr>
    <w:rPr>
      <w:rFonts w:ascii="Georgia" w:hAnsi="Georgia" w:cs="Arial"/>
      <w:color w:val="000000"/>
      <w:kern w:val="1"/>
      <w:sz w:val="28"/>
      <w:szCs w:val="30"/>
      <w:lang w:val="en-GB" w:eastAsia="ar-SA"/>
    </w:rPr>
  </w:style>
  <w:style w:type="paragraph" w:customStyle="1" w:styleId="Seznamsodrkami21">
    <w:name w:val="Seznam s odrážkami 21"/>
    <w:rsid w:val="00FF0CD0"/>
    <w:pPr>
      <w:widowControl w:val="0"/>
      <w:suppressAutoHyphens/>
    </w:pPr>
    <w:rPr>
      <w:kern w:val="1"/>
      <w:lang w:val="en-GB" w:eastAsia="ar-SA"/>
    </w:rPr>
  </w:style>
  <w:style w:type="paragraph" w:customStyle="1" w:styleId="Seznamsodrkami31">
    <w:name w:val="Seznam s odrážkami 31"/>
    <w:rsid w:val="00FF0CD0"/>
    <w:pPr>
      <w:widowControl w:val="0"/>
      <w:suppressAutoHyphens/>
    </w:pPr>
    <w:rPr>
      <w:kern w:val="1"/>
      <w:lang w:val="en-GB" w:eastAsia="ar-SA"/>
    </w:rPr>
  </w:style>
  <w:style w:type="paragraph" w:customStyle="1" w:styleId="slovanseznam1">
    <w:name w:val="Číslovaný seznam1"/>
    <w:rsid w:val="00FF0CD0"/>
    <w:pPr>
      <w:widowControl w:val="0"/>
      <w:numPr>
        <w:numId w:val="1"/>
      </w:numPr>
      <w:suppressAutoHyphens/>
      <w:spacing w:before="120"/>
      <w:outlineLvl w:val="0"/>
    </w:pPr>
    <w:rPr>
      <w:kern w:val="1"/>
      <w:lang w:val="en-GB" w:eastAsia="ar-SA"/>
    </w:rPr>
  </w:style>
  <w:style w:type="paragraph" w:customStyle="1" w:styleId="Tabletext">
    <w:name w:val="Table text"/>
    <w:basedOn w:val="Normln"/>
    <w:qFormat/>
    <w:rsid w:val="00FF0CD0"/>
    <w:pPr>
      <w:spacing w:after="0"/>
      <w:jc w:val="left"/>
    </w:pPr>
    <w:rPr>
      <w:sz w:val="16"/>
    </w:rPr>
  </w:style>
  <w:style w:type="paragraph" w:customStyle="1" w:styleId="Columnheader">
    <w:name w:val="Column header"/>
    <w:rsid w:val="00FF0CD0"/>
    <w:pPr>
      <w:widowControl w:val="0"/>
      <w:suppressAutoHyphens/>
      <w:jc w:val="center"/>
    </w:pPr>
    <w:rPr>
      <w:b/>
      <w:kern w:val="1"/>
      <w:sz w:val="16"/>
      <w:lang w:val="en-GB" w:eastAsia="ar-SA"/>
    </w:rPr>
  </w:style>
  <w:style w:type="paragraph" w:customStyle="1" w:styleId="Rowheader">
    <w:name w:val="Row header"/>
    <w:basedOn w:val="Columnheader"/>
    <w:rsid w:val="00FF0CD0"/>
    <w:pPr>
      <w:jc w:val="left"/>
    </w:pPr>
    <w:rPr>
      <w:color w:val="000000"/>
    </w:rPr>
  </w:style>
  <w:style w:type="paragraph" w:customStyle="1" w:styleId="Textbubliny1">
    <w:name w:val="Text bubliny1"/>
    <w:rsid w:val="00FF0CD0"/>
    <w:pPr>
      <w:widowControl w:val="0"/>
      <w:suppressAutoHyphens/>
    </w:pPr>
    <w:rPr>
      <w:rFonts w:ascii="Tahoma" w:hAnsi="Tahoma" w:cs="Tahoma"/>
      <w:kern w:val="1"/>
      <w:sz w:val="16"/>
      <w:szCs w:val="16"/>
      <w:lang w:val="en-GB" w:eastAsia="ar-SA"/>
    </w:rPr>
  </w:style>
  <w:style w:type="paragraph" w:customStyle="1" w:styleId="AppendixHeading1">
    <w:name w:val="Appendix Heading 1"/>
    <w:qFormat/>
    <w:rsid w:val="00FF0CD0"/>
    <w:pPr>
      <w:widowControl w:val="0"/>
      <w:numPr>
        <w:numId w:val="2"/>
      </w:numPr>
      <w:suppressAutoHyphens/>
      <w:spacing w:after="720"/>
    </w:pPr>
    <w:rPr>
      <w:kern w:val="1"/>
      <w:sz w:val="28"/>
      <w:lang w:val="en-GB" w:eastAsia="ar-SA"/>
    </w:rPr>
  </w:style>
  <w:style w:type="paragraph" w:customStyle="1" w:styleId="AppendixHeading2">
    <w:name w:val="Appendix Heading 2"/>
    <w:rsid w:val="00FF0CD0"/>
    <w:pPr>
      <w:keepNext/>
      <w:widowControl w:val="0"/>
      <w:suppressAutoHyphens/>
    </w:pPr>
    <w:rPr>
      <w:color w:val="FF0000"/>
      <w:kern w:val="1"/>
      <w:sz w:val="22"/>
      <w:lang w:val="en-GB" w:eastAsia="ar-SA"/>
    </w:rPr>
  </w:style>
  <w:style w:type="paragraph" w:customStyle="1" w:styleId="AppendixHeading3">
    <w:name w:val="Appendix Heading 3"/>
    <w:rsid w:val="00FF0CD0"/>
    <w:pPr>
      <w:keepNext/>
      <w:widowControl w:val="0"/>
      <w:numPr>
        <w:ilvl w:val="2"/>
        <w:numId w:val="1"/>
      </w:numPr>
      <w:suppressAutoHyphens/>
      <w:outlineLvl w:val="2"/>
    </w:pPr>
    <w:rPr>
      <w:color w:val="333333"/>
      <w:kern w:val="1"/>
      <w:lang w:val="en-GB" w:eastAsia="ar-SA"/>
    </w:rPr>
  </w:style>
  <w:style w:type="paragraph" w:customStyle="1" w:styleId="Citace1">
    <w:name w:val="Citace1"/>
    <w:basedOn w:val="Normln"/>
    <w:rsid w:val="00FF0CD0"/>
    <w:pPr>
      <w:ind w:left="567" w:right="565"/>
    </w:pPr>
    <w:rPr>
      <w:i/>
      <w:lang w:val="en-US"/>
    </w:rPr>
  </w:style>
  <w:style w:type="paragraph" w:customStyle="1" w:styleId="Seznamobrzk1">
    <w:name w:val="Seznam obrázků1"/>
    <w:basedOn w:val="Normln"/>
    <w:rsid w:val="00FF0CD0"/>
  </w:style>
  <w:style w:type="paragraph" w:customStyle="1" w:styleId="Notes">
    <w:name w:val="Notes"/>
    <w:rsid w:val="00FF0CD0"/>
    <w:pPr>
      <w:pBdr>
        <w:top w:val="single" w:sz="4" w:space="7" w:color="FF0000"/>
      </w:pBdr>
      <w:shd w:val="clear" w:color="auto" w:fill="FFFFFF"/>
      <w:suppressAutoHyphens/>
    </w:pPr>
    <w:rPr>
      <w:rFonts w:ascii="Georgia" w:hAnsi="Georgia"/>
      <w:color w:val="FF0000"/>
      <w:kern w:val="1"/>
      <w:szCs w:val="24"/>
      <w:lang w:val="en-GB" w:eastAsia="ar-SA"/>
    </w:rPr>
  </w:style>
  <w:style w:type="paragraph" w:customStyle="1" w:styleId="slovanseznam21">
    <w:name w:val="Číslovaný seznam 21"/>
    <w:rsid w:val="00FF0CD0"/>
    <w:pPr>
      <w:widowControl w:val="0"/>
      <w:tabs>
        <w:tab w:val="num" w:pos="360"/>
        <w:tab w:val="left" w:pos="714"/>
      </w:tabs>
      <w:suppressAutoHyphens/>
      <w:ind w:left="714" w:hanging="357"/>
    </w:pPr>
    <w:rPr>
      <w:kern w:val="1"/>
      <w:lang w:val="en-GB" w:eastAsia="ar-SA"/>
    </w:rPr>
  </w:style>
  <w:style w:type="paragraph" w:customStyle="1" w:styleId="Notesleft">
    <w:name w:val="Notes left"/>
    <w:basedOn w:val="Notes"/>
    <w:rsid w:val="00FF0CD0"/>
  </w:style>
  <w:style w:type="paragraph" w:customStyle="1" w:styleId="Headline">
    <w:name w:val="Headline"/>
    <w:rsid w:val="00FF0CD0"/>
    <w:pPr>
      <w:widowControl w:val="0"/>
      <w:suppressAutoHyphens/>
    </w:pPr>
    <w:rPr>
      <w:b/>
      <w:kern w:val="1"/>
      <w:sz w:val="24"/>
      <w:lang w:val="en-GB" w:eastAsia="ar-SA"/>
    </w:rPr>
  </w:style>
  <w:style w:type="paragraph" w:customStyle="1" w:styleId="Textkomente1">
    <w:name w:val="Text komentáře1"/>
    <w:basedOn w:val="Normln"/>
    <w:rsid w:val="00FF0CD0"/>
    <w:rPr>
      <w:szCs w:val="20"/>
    </w:rPr>
  </w:style>
  <w:style w:type="paragraph" w:customStyle="1" w:styleId="Pedmtkomente1">
    <w:name w:val="Předmět komentáře1"/>
    <w:basedOn w:val="Textkomente1"/>
    <w:rsid w:val="00FF0CD0"/>
    <w:rPr>
      <w:b/>
      <w:bCs/>
    </w:rPr>
  </w:style>
  <w:style w:type="paragraph" w:customStyle="1" w:styleId="Rozvrendokumentu1">
    <w:name w:val="Rozvržení dokumentu1"/>
    <w:basedOn w:val="Normln"/>
    <w:rsid w:val="00FF0CD0"/>
    <w:pPr>
      <w:shd w:val="clear" w:color="auto" w:fill="000080"/>
    </w:pPr>
    <w:rPr>
      <w:rFonts w:ascii="Tahoma" w:hAnsi="Tahoma" w:cs="Tahoma"/>
      <w:szCs w:val="20"/>
    </w:rPr>
  </w:style>
  <w:style w:type="paragraph" w:customStyle="1" w:styleId="Textvysvtlivek1">
    <w:name w:val="Text vysvětlivek1"/>
    <w:basedOn w:val="Normln"/>
    <w:rsid w:val="00FF0CD0"/>
    <w:rPr>
      <w:szCs w:val="20"/>
    </w:rPr>
  </w:style>
  <w:style w:type="paragraph" w:customStyle="1" w:styleId="Textmakra1">
    <w:name w:val="Text makra1"/>
    <w:rsid w:val="00FF0CD0"/>
    <w:pPr>
      <w:tabs>
        <w:tab w:val="left" w:pos="480"/>
        <w:tab w:val="left" w:pos="960"/>
        <w:tab w:val="left" w:pos="1440"/>
        <w:tab w:val="left" w:pos="1920"/>
        <w:tab w:val="left" w:pos="2400"/>
        <w:tab w:val="left" w:pos="2880"/>
        <w:tab w:val="left" w:pos="3360"/>
        <w:tab w:val="left" w:pos="3840"/>
        <w:tab w:val="left" w:pos="4320"/>
      </w:tabs>
      <w:suppressAutoHyphens/>
      <w:spacing w:after="120"/>
      <w:jc w:val="both"/>
    </w:pPr>
    <w:rPr>
      <w:rFonts w:ascii="Courier New" w:hAnsi="Courier New" w:cs="Courier New"/>
      <w:kern w:val="1"/>
      <w:lang w:val="en-GB" w:eastAsia="ar-SA"/>
    </w:rPr>
  </w:style>
  <w:style w:type="paragraph" w:customStyle="1" w:styleId="Seznamcitac1">
    <w:name w:val="Seznam citací1"/>
    <w:basedOn w:val="Normln"/>
    <w:rsid w:val="00FF0CD0"/>
    <w:pPr>
      <w:ind w:left="200" w:hanging="200"/>
    </w:pPr>
  </w:style>
  <w:style w:type="paragraph" w:customStyle="1" w:styleId="Hlavikaobsahu1">
    <w:name w:val="Hlavička obsahu1"/>
    <w:basedOn w:val="Normln"/>
    <w:rsid w:val="00FF0CD0"/>
    <w:pPr>
      <w:spacing w:before="120" w:after="120"/>
    </w:pPr>
    <w:rPr>
      <w:rFonts w:ascii="Arial" w:hAnsi="Arial" w:cs="Arial"/>
      <w:b/>
      <w:bCs/>
      <w:sz w:val="24"/>
    </w:rPr>
  </w:style>
  <w:style w:type="paragraph" w:customStyle="1" w:styleId="AppendixTitle">
    <w:name w:val="Appendix Title"/>
    <w:rsid w:val="00FF0CD0"/>
    <w:pPr>
      <w:widowControl w:val="0"/>
      <w:suppressAutoHyphens/>
      <w:spacing w:after="720"/>
    </w:pPr>
    <w:rPr>
      <w:kern w:val="1"/>
      <w:sz w:val="28"/>
      <w:lang w:val="en-US" w:eastAsia="ar-SA"/>
    </w:rPr>
  </w:style>
  <w:style w:type="paragraph" w:customStyle="1" w:styleId="FooterAddressEven">
    <w:name w:val="FooterAddressEven"/>
    <w:basedOn w:val="Zpat"/>
    <w:rsid w:val="00FF0CD0"/>
    <w:pPr>
      <w:ind w:left="-1750"/>
    </w:pPr>
  </w:style>
  <w:style w:type="paragraph" w:customStyle="1" w:styleId="TableListBullet">
    <w:name w:val="Table List Bullet"/>
    <w:rsid w:val="00FF0CD0"/>
    <w:pPr>
      <w:widowControl w:val="0"/>
      <w:suppressAutoHyphens/>
      <w:spacing w:after="60"/>
    </w:pPr>
    <w:rPr>
      <w:kern w:val="1"/>
      <w:sz w:val="16"/>
      <w:lang w:val="en-GB" w:eastAsia="ar-SA"/>
    </w:rPr>
  </w:style>
  <w:style w:type="paragraph" w:customStyle="1" w:styleId="TableListBullet2">
    <w:name w:val="Table List Bullet 2"/>
    <w:basedOn w:val="Normln"/>
    <w:rsid w:val="00FF0CD0"/>
    <w:pPr>
      <w:spacing w:after="60"/>
      <w:jc w:val="left"/>
    </w:pPr>
    <w:rPr>
      <w:sz w:val="16"/>
    </w:rPr>
  </w:style>
  <w:style w:type="paragraph" w:customStyle="1" w:styleId="TableListNumber">
    <w:name w:val="Table List Number"/>
    <w:basedOn w:val="Normln"/>
    <w:rsid w:val="00FF0CD0"/>
    <w:pPr>
      <w:tabs>
        <w:tab w:val="num" w:pos="360"/>
      </w:tabs>
      <w:spacing w:after="60"/>
      <w:ind w:left="360" w:hanging="360"/>
      <w:jc w:val="left"/>
    </w:pPr>
    <w:rPr>
      <w:sz w:val="16"/>
    </w:rPr>
  </w:style>
  <w:style w:type="paragraph" w:customStyle="1" w:styleId="TableListNumber2">
    <w:name w:val="Table List Number 2"/>
    <w:basedOn w:val="Normln"/>
    <w:rsid w:val="00FF0CD0"/>
    <w:pPr>
      <w:tabs>
        <w:tab w:val="num" w:pos="360"/>
      </w:tabs>
      <w:spacing w:after="60"/>
      <w:ind w:left="362" w:hanging="181"/>
      <w:jc w:val="left"/>
    </w:pPr>
    <w:rPr>
      <w:sz w:val="16"/>
    </w:rPr>
  </w:style>
  <w:style w:type="paragraph" w:customStyle="1" w:styleId="TOCTitle">
    <w:name w:val="TOC Title"/>
    <w:basedOn w:val="0Title1"/>
    <w:link w:val="TOCTitleChar"/>
    <w:rsid w:val="00FF0CD0"/>
  </w:style>
  <w:style w:type="character" w:customStyle="1" w:styleId="TOCTitleChar">
    <w:name w:val="TOC Title Char"/>
    <w:basedOn w:val="0Title1Char"/>
    <w:link w:val="TOCTitle"/>
    <w:rsid w:val="00173ED0"/>
    <w:rPr>
      <w:color w:val="000000"/>
      <w:kern w:val="1"/>
      <w:sz w:val="48"/>
      <w:szCs w:val="40"/>
      <w:lang w:val="en-GB" w:eastAsia="ar-SA"/>
    </w:rPr>
  </w:style>
  <w:style w:type="paragraph" w:customStyle="1" w:styleId="BodyTextMetodika">
    <w:name w:val="Body Text Metodika"/>
    <w:link w:val="BodyTextMetodikaChar"/>
    <w:qFormat/>
    <w:rsid w:val="00FF0CD0"/>
    <w:pPr>
      <w:suppressAutoHyphens/>
      <w:spacing w:after="120"/>
      <w:jc w:val="both"/>
    </w:pPr>
    <w:rPr>
      <w:rFonts w:ascii="Georgia" w:hAnsi="Georgia"/>
      <w:kern w:val="1"/>
      <w:szCs w:val="24"/>
      <w:lang w:val="en-GB" w:eastAsia="ar-SA"/>
    </w:rPr>
  </w:style>
  <w:style w:type="character" w:customStyle="1" w:styleId="BodyTextMetodikaChar">
    <w:name w:val="Body Text Metodika Char"/>
    <w:basedOn w:val="Standardnpsmoodstavce"/>
    <w:link w:val="BodyTextMetodika"/>
    <w:rsid w:val="00F610AD"/>
    <w:rPr>
      <w:rFonts w:ascii="Georgia" w:hAnsi="Georgia"/>
      <w:kern w:val="1"/>
      <w:szCs w:val="24"/>
      <w:lang w:val="en-GB" w:eastAsia="ar-SA"/>
    </w:rPr>
  </w:style>
  <w:style w:type="paragraph" w:customStyle="1" w:styleId="Odstavecseseznamem1">
    <w:name w:val="Odstavec se seznamem1"/>
    <w:basedOn w:val="Normln"/>
    <w:rsid w:val="00FF0CD0"/>
    <w:pPr>
      <w:tabs>
        <w:tab w:val="num" w:pos="360"/>
      </w:tabs>
      <w:spacing w:after="0"/>
      <w:ind w:left="360" w:hanging="360"/>
      <w:jc w:val="left"/>
    </w:pPr>
    <w:rPr>
      <w:rFonts w:ascii="Cambria" w:hAnsi="Cambria" w:cs="Cambria"/>
      <w:szCs w:val="22"/>
      <w:lang w:val="sv-SE"/>
    </w:rPr>
  </w:style>
  <w:style w:type="paragraph" w:customStyle="1" w:styleId="Normln1">
    <w:name w:val="Normální1"/>
    <w:rsid w:val="00FF0CD0"/>
    <w:pPr>
      <w:suppressAutoHyphens/>
      <w:spacing w:after="120"/>
      <w:jc w:val="both"/>
    </w:pPr>
    <w:rPr>
      <w:rFonts w:ascii="Georgia" w:eastAsia="Georgia" w:hAnsi="Georgia" w:cs="Georgia"/>
      <w:color w:val="000000"/>
      <w:kern w:val="1"/>
      <w:lang w:eastAsia="ar-SA"/>
    </w:rPr>
  </w:style>
  <w:style w:type="paragraph" w:customStyle="1" w:styleId="Normal1">
    <w:name w:val="Normal1"/>
    <w:rsid w:val="00FF0CD0"/>
    <w:pPr>
      <w:suppressAutoHyphens/>
      <w:spacing w:after="120"/>
      <w:jc w:val="both"/>
    </w:pPr>
    <w:rPr>
      <w:rFonts w:ascii="Georgia" w:eastAsia="Georgia" w:hAnsi="Georgia" w:cs="Georgia"/>
      <w:color w:val="000000"/>
      <w:kern w:val="1"/>
      <w:lang w:eastAsia="ar-SA"/>
    </w:rPr>
  </w:style>
  <w:style w:type="paragraph" w:styleId="Textpoznpodarou">
    <w:name w:val="footnote text"/>
    <w:basedOn w:val="Normln"/>
    <w:link w:val="TextpoznpodarouChar"/>
    <w:qFormat/>
    <w:rsid w:val="00FF0CD0"/>
    <w:pPr>
      <w:suppressLineNumbers/>
      <w:ind w:left="283" w:hanging="283"/>
    </w:pPr>
    <w:rPr>
      <w:sz w:val="20"/>
      <w:szCs w:val="20"/>
    </w:rPr>
  </w:style>
  <w:style w:type="character" w:customStyle="1" w:styleId="TextpoznpodarouChar">
    <w:name w:val="Text pozn. pod čarou Char"/>
    <w:basedOn w:val="Standardnpsmoodstavce"/>
    <w:link w:val="Textpoznpodarou"/>
    <w:uiPriority w:val="99"/>
    <w:rsid w:val="00B3199F"/>
    <w:rPr>
      <w:rFonts w:ascii="Arial Narrow" w:hAnsi="Arial Narrow"/>
      <w:kern w:val="1"/>
      <w:lang w:eastAsia="ar-SA"/>
    </w:rPr>
  </w:style>
  <w:style w:type="paragraph" w:customStyle="1" w:styleId="Obsahtabulky">
    <w:name w:val="Obsah tabulky"/>
    <w:basedOn w:val="Normln"/>
    <w:rsid w:val="00FF0CD0"/>
    <w:pPr>
      <w:suppressLineNumbers/>
    </w:pPr>
  </w:style>
  <w:style w:type="paragraph" w:customStyle="1" w:styleId="Nadpistabulky">
    <w:name w:val="Nadpis tabulky"/>
    <w:basedOn w:val="Obsahtabulky"/>
    <w:rsid w:val="00FF0CD0"/>
    <w:pPr>
      <w:jc w:val="center"/>
    </w:pPr>
    <w:rPr>
      <w:b/>
      <w:bCs/>
    </w:rPr>
  </w:style>
  <w:style w:type="paragraph" w:customStyle="1" w:styleId="Obsah10">
    <w:name w:val="Obsah 10"/>
    <w:basedOn w:val="Rejstk"/>
    <w:rsid w:val="00FF0CD0"/>
    <w:pPr>
      <w:tabs>
        <w:tab w:val="right" w:leader="dot" w:pos="7091"/>
      </w:tabs>
      <w:ind w:left="2547"/>
    </w:pPr>
  </w:style>
  <w:style w:type="paragraph" w:customStyle="1" w:styleId="Default">
    <w:name w:val="Default"/>
    <w:basedOn w:val="Normln"/>
    <w:rsid w:val="00FF0CD0"/>
    <w:pPr>
      <w:autoSpaceDE w:val="0"/>
      <w:spacing w:after="0"/>
      <w:jc w:val="left"/>
    </w:pPr>
    <w:rPr>
      <w:rFonts w:eastAsia="Arial Narrow" w:cs="Arial Narrow"/>
      <w:color w:val="000000"/>
      <w:sz w:val="24"/>
      <w:lang w:eastAsia="hi-IN" w:bidi="hi-IN"/>
    </w:rPr>
  </w:style>
  <w:style w:type="character" w:styleId="Odkaznakoment">
    <w:name w:val="annotation reference"/>
    <w:uiPriority w:val="99"/>
    <w:semiHidden/>
    <w:unhideWhenUsed/>
    <w:rsid w:val="00A05825"/>
    <w:rPr>
      <w:sz w:val="16"/>
      <w:szCs w:val="16"/>
    </w:rPr>
  </w:style>
  <w:style w:type="paragraph" w:styleId="Textkomente">
    <w:name w:val="annotation text"/>
    <w:basedOn w:val="Normln"/>
    <w:link w:val="TextkomenteChar"/>
    <w:uiPriority w:val="99"/>
    <w:semiHidden/>
    <w:unhideWhenUsed/>
    <w:rsid w:val="00A05825"/>
    <w:rPr>
      <w:szCs w:val="20"/>
    </w:rPr>
  </w:style>
  <w:style w:type="character" w:customStyle="1" w:styleId="TextkomenteChar">
    <w:name w:val="Text komentáře Char"/>
    <w:link w:val="Textkomente"/>
    <w:uiPriority w:val="99"/>
    <w:semiHidden/>
    <w:rsid w:val="00A05825"/>
    <w:rPr>
      <w:rFonts w:ascii="Georgia" w:hAnsi="Georgia"/>
      <w:kern w:val="1"/>
      <w:lang w:eastAsia="ar-SA"/>
    </w:rPr>
  </w:style>
  <w:style w:type="paragraph" w:styleId="Pedmtkomente">
    <w:name w:val="annotation subject"/>
    <w:basedOn w:val="Textkomente"/>
    <w:next w:val="Textkomente"/>
    <w:link w:val="PedmtkomenteChar"/>
    <w:uiPriority w:val="99"/>
    <w:semiHidden/>
    <w:unhideWhenUsed/>
    <w:rsid w:val="00A05825"/>
    <w:rPr>
      <w:b/>
      <w:bCs/>
    </w:rPr>
  </w:style>
  <w:style w:type="character" w:customStyle="1" w:styleId="PedmtkomenteChar">
    <w:name w:val="Předmět komentáře Char"/>
    <w:link w:val="Pedmtkomente"/>
    <w:uiPriority w:val="99"/>
    <w:semiHidden/>
    <w:rsid w:val="00A05825"/>
    <w:rPr>
      <w:rFonts w:ascii="Georgia" w:hAnsi="Georgia"/>
      <w:b/>
      <w:bCs/>
      <w:kern w:val="1"/>
      <w:lang w:eastAsia="ar-SA"/>
    </w:rPr>
  </w:style>
  <w:style w:type="paragraph" w:styleId="Textbubliny">
    <w:name w:val="Balloon Text"/>
    <w:basedOn w:val="Normln"/>
    <w:link w:val="TextbublinyChar"/>
    <w:uiPriority w:val="99"/>
    <w:semiHidden/>
    <w:unhideWhenUsed/>
    <w:rsid w:val="00A05825"/>
    <w:pPr>
      <w:spacing w:after="0"/>
    </w:pPr>
    <w:rPr>
      <w:rFonts w:ascii="Tahoma" w:hAnsi="Tahoma" w:cs="Tahoma"/>
      <w:sz w:val="16"/>
      <w:szCs w:val="16"/>
    </w:rPr>
  </w:style>
  <w:style w:type="character" w:customStyle="1" w:styleId="TextbublinyChar">
    <w:name w:val="Text bubliny Char"/>
    <w:link w:val="Textbubliny"/>
    <w:uiPriority w:val="99"/>
    <w:semiHidden/>
    <w:rsid w:val="00A05825"/>
    <w:rPr>
      <w:rFonts w:ascii="Tahoma" w:hAnsi="Tahoma" w:cs="Tahoma"/>
      <w:kern w:val="1"/>
      <w:sz w:val="16"/>
      <w:szCs w:val="16"/>
      <w:lang w:eastAsia="ar-SA"/>
    </w:rPr>
  </w:style>
  <w:style w:type="paragraph" w:styleId="Nadpisobsahu">
    <w:name w:val="TOC Heading"/>
    <w:basedOn w:val="Nadpis1"/>
    <w:next w:val="Normln"/>
    <w:uiPriority w:val="39"/>
    <w:semiHidden/>
    <w:unhideWhenUsed/>
    <w:qFormat/>
    <w:rsid w:val="002574CD"/>
    <w:pPr>
      <w:keepLines/>
      <w:numPr>
        <w:numId w:val="0"/>
      </w:numPr>
      <w:suppressAutoHyphens w:val="0"/>
      <w:spacing w:after="0" w:line="276" w:lineRule="auto"/>
      <w:outlineLvl w:val="9"/>
    </w:pPr>
    <w:rPr>
      <w:rFonts w:ascii="Cambria" w:hAnsi="Cambria"/>
      <w:b/>
      <w:bCs/>
      <w:color w:val="365F91"/>
      <w:spacing w:val="0"/>
      <w:kern w:val="0"/>
      <w:szCs w:val="28"/>
      <w:lang w:eastAsia="cs-CZ"/>
    </w:rPr>
  </w:style>
  <w:style w:type="character" w:styleId="Siln">
    <w:name w:val="Strong"/>
    <w:basedOn w:val="Standardnpsmoodstavce"/>
    <w:uiPriority w:val="22"/>
    <w:qFormat/>
    <w:rsid w:val="00DC38E4"/>
    <w:rPr>
      <w:b/>
      <w:bCs/>
    </w:rPr>
  </w:style>
  <w:style w:type="paragraph" w:customStyle="1" w:styleId="IPNMEZITITULKYMODR">
    <w:name w:val="IPN MEZITITULKY MODRÉ"/>
    <w:basedOn w:val="BodyTextMetodika"/>
    <w:link w:val="IPNMEZITITULKYMODRChar"/>
    <w:qFormat/>
    <w:rsid w:val="00F610AD"/>
    <w:pPr>
      <w:spacing w:before="240" w:after="100" w:line="276" w:lineRule="auto"/>
    </w:pPr>
    <w:rPr>
      <w:rFonts w:ascii="Arial Narrow" w:hAnsi="Arial Narrow"/>
      <w:b/>
      <w:color w:val="03468F"/>
      <w:sz w:val="24"/>
      <w:lang w:val="cs-CZ"/>
    </w:rPr>
  </w:style>
  <w:style w:type="character" w:customStyle="1" w:styleId="IPNMEZITITULKYMODRChar">
    <w:name w:val="IPN MEZITITULKY MODRÉ Char"/>
    <w:basedOn w:val="BodyTextMetodikaChar"/>
    <w:link w:val="IPNMEZITITULKYMODR"/>
    <w:rsid w:val="00F610AD"/>
    <w:rPr>
      <w:rFonts w:ascii="Georgia" w:hAnsi="Georgia"/>
      <w:kern w:val="1"/>
      <w:szCs w:val="24"/>
      <w:lang w:val="en-GB" w:eastAsia="ar-SA"/>
    </w:rPr>
  </w:style>
  <w:style w:type="paragraph" w:customStyle="1" w:styleId="modrodrky">
    <w:name w:val="modré odrážky"/>
    <w:basedOn w:val="Odstavecseseznamem"/>
    <w:link w:val="modrodrkyChar"/>
    <w:rsid w:val="00F610AD"/>
    <w:pPr>
      <w:numPr>
        <w:numId w:val="5"/>
      </w:numPr>
      <w:suppressAutoHyphens w:val="0"/>
      <w:spacing w:before="120" w:after="120" w:line="300" w:lineRule="auto"/>
      <w:ind w:left="568" w:hanging="284"/>
    </w:pPr>
    <w:rPr>
      <w:kern w:val="0"/>
      <w:lang w:eastAsia="cs-CZ"/>
    </w:rPr>
  </w:style>
  <w:style w:type="paragraph" w:styleId="Odstavecseseznamem">
    <w:name w:val="List Paragraph"/>
    <w:basedOn w:val="Normln"/>
    <w:link w:val="OdstavecseseznamemChar"/>
    <w:uiPriority w:val="34"/>
    <w:qFormat/>
    <w:rsid w:val="00F610AD"/>
    <w:pPr>
      <w:ind w:left="708"/>
    </w:pPr>
  </w:style>
  <w:style w:type="character" w:customStyle="1" w:styleId="OdstavecseseznamemChar">
    <w:name w:val="Odstavec se seznamem Char"/>
    <w:link w:val="Odstavecseseznamem"/>
    <w:uiPriority w:val="34"/>
    <w:rsid w:val="00024BE3"/>
    <w:rPr>
      <w:rFonts w:ascii="Arial Narrow" w:hAnsi="Arial Narrow"/>
      <w:kern w:val="1"/>
      <w:sz w:val="22"/>
      <w:szCs w:val="24"/>
      <w:lang w:eastAsia="ar-SA"/>
    </w:rPr>
  </w:style>
  <w:style w:type="character" w:customStyle="1" w:styleId="modrodrkyChar">
    <w:name w:val="modré odrážky Char"/>
    <w:basedOn w:val="Standardnpsmoodstavce"/>
    <w:link w:val="modrodrky"/>
    <w:rsid w:val="00F610AD"/>
    <w:rPr>
      <w:rFonts w:ascii="Arial Narrow" w:hAnsi="Arial Narrow"/>
      <w:sz w:val="22"/>
      <w:szCs w:val="24"/>
    </w:rPr>
  </w:style>
  <w:style w:type="paragraph" w:customStyle="1" w:styleId="IPNODRKYERVEN">
    <w:name w:val="IPN ODRÁŽKY ČERVENÉ"/>
    <w:basedOn w:val="modrodrky"/>
    <w:link w:val="IPNODRKYERVENChar"/>
    <w:qFormat/>
    <w:rsid w:val="00F610AD"/>
    <w:pPr>
      <w:ind w:left="644" w:hanging="360"/>
    </w:pPr>
  </w:style>
  <w:style w:type="character" w:customStyle="1" w:styleId="IPNODRKYERVENChar">
    <w:name w:val="IPN ODRÁŽKY ČERVENÉ Char"/>
    <w:basedOn w:val="modrodrkyChar"/>
    <w:link w:val="IPNODRKYERVEN"/>
    <w:rsid w:val="00F610AD"/>
    <w:rPr>
      <w:rFonts w:ascii="Arial Narrow" w:hAnsi="Arial Narrow"/>
      <w:sz w:val="22"/>
      <w:szCs w:val="24"/>
    </w:rPr>
  </w:style>
  <w:style w:type="paragraph" w:customStyle="1" w:styleId="IPNPODNADPIS">
    <w:name w:val="IPN PODNADPIS"/>
    <w:basedOn w:val="TOCTitle"/>
    <w:link w:val="IPNPODNADPISChar"/>
    <w:qFormat/>
    <w:rsid w:val="00173ED0"/>
    <w:pPr>
      <w:spacing w:before="180" w:after="240" w:line="240" w:lineRule="auto"/>
    </w:pPr>
    <w:rPr>
      <w:rFonts w:ascii="Arial Narrow" w:hAnsi="Arial Narrow"/>
      <w:b/>
      <w:color w:val="DA7C89"/>
      <w:sz w:val="26"/>
      <w:szCs w:val="26"/>
      <w:lang w:val="cs-CZ"/>
    </w:rPr>
  </w:style>
  <w:style w:type="character" w:customStyle="1" w:styleId="IPNPODNADPISChar">
    <w:name w:val="IPN PODNADPIS Char"/>
    <w:basedOn w:val="TOCTitleChar"/>
    <w:link w:val="IPNPODNADPIS"/>
    <w:rsid w:val="00173ED0"/>
    <w:rPr>
      <w:color w:val="000000"/>
      <w:kern w:val="1"/>
      <w:sz w:val="48"/>
      <w:szCs w:val="40"/>
      <w:lang w:val="en-GB" w:eastAsia="ar-SA"/>
    </w:rPr>
  </w:style>
  <w:style w:type="paragraph" w:customStyle="1" w:styleId="datum">
    <w:name w:val="datum"/>
    <w:basedOn w:val="Normln"/>
    <w:link w:val="datumChar"/>
    <w:qFormat/>
    <w:rsid w:val="00563D19"/>
    <w:pPr>
      <w:suppressAutoHyphens w:val="0"/>
    </w:pPr>
    <w:rPr>
      <w:rFonts w:ascii="Aral D OT" w:hAnsi="Aral D OT"/>
      <w:kern w:val="0"/>
      <w:sz w:val="32"/>
      <w:szCs w:val="32"/>
      <w:lang w:eastAsia="cs-CZ"/>
    </w:rPr>
  </w:style>
  <w:style w:type="character" w:customStyle="1" w:styleId="datumChar">
    <w:name w:val="datum Char"/>
    <w:basedOn w:val="Standardnpsmoodstavce"/>
    <w:link w:val="datum"/>
    <w:rsid w:val="00563D19"/>
    <w:rPr>
      <w:rFonts w:ascii="Aral D OT" w:hAnsi="Aral D OT"/>
      <w:sz w:val="32"/>
      <w:szCs w:val="32"/>
    </w:rPr>
  </w:style>
  <w:style w:type="paragraph" w:customStyle="1" w:styleId="ipnodrky2">
    <w:name w:val="ipn odrážky 2"/>
    <w:basedOn w:val="modrodrky"/>
    <w:qFormat/>
    <w:rsid w:val="00F37113"/>
    <w:pPr>
      <w:numPr>
        <w:numId w:val="6"/>
      </w:numPr>
      <w:tabs>
        <w:tab w:val="left" w:pos="840"/>
      </w:tabs>
      <w:ind w:left="788" w:hanging="227"/>
    </w:pPr>
  </w:style>
  <w:style w:type="paragraph" w:customStyle="1" w:styleId="ipnmodr">
    <w:name w:val="ipn modré"/>
    <w:basedOn w:val="ipnodrky2"/>
    <w:link w:val="ipnmodrChar"/>
    <w:qFormat/>
    <w:rsid w:val="00F37113"/>
  </w:style>
  <w:style w:type="character" w:customStyle="1" w:styleId="ipnmodrChar">
    <w:name w:val="ipn modré Char"/>
    <w:basedOn w:val="Standardnpsmoodstavce"/>
    <w:link w:val="ipnmodr"/>
    <w:rsid w:val="00F37113"/>
    <w:rPr>
      <w:rFonts w:ascii="Arial Narrow" w:hAnsi="Arial Narrow"/>
      <w:sz w:val="22"/>
      <w:szCs w:val="24"/>
    </w:rPr>
  </w:style>
  <w:style w:type="paragraph" w:customStyle="1" w:styleId="ipntabulka">
    <w:name w:val="ipn tabulka"/>
    <w:basedOn w:val="Titulek1"/>
    <w:link w:val="ipntabulkaChar"/>
    <w:qFormat/>
    <w:rsid w:val="003C7621"/>
    <w:pPr>
      <w:spacing w:after="140"/>
    </w:pPr>
    <w:rPr>
      <w:rFonts w:ascii="Arial Narrow" w:hAnsi="Arial Narrow" w:cs="Arial"/>
      <w:sz w:val="24"/>
      <w:szCs w:val="18"/>
      <w:lang w:val="cs-CZ"/>
    </w:rPr>
  </w:style>
  <w:style w:type="character" w:customStyle="1" w:styleId="ipntabulkaChar">
    <w:name w:val="ipn tabulka Char"/>
    <w:basedOn w:val="captionChar0"/>
    <w:link w:val="ipntabulka"/>
    <w:rsid w:val="003C7621"/>
    <w:rPr>
      <w:rFonts w:ascii="Arial Narrow" w:hAnsi="Arial Narrow" w:cs="Arial"/>
      <w:color w:val="333333"/>
      <w:kern w:val="1"/>
      <w:sz w:val="24"/>
      <w:szCs w:val="18"/>
      <w:lang w:val="en-GB" w:eastAsia="ar-SA"/>
    </w:rPr>
  </w:style>
  <w:style w:type="paragraph" w:customStyle="1" w:styleId="obecnnadpis">
    <w:name w:val="obecný nadpis"/>
    <w:basedOn w:val="Normln"/>
    <w:link w:val="obecnnadpisChar"/>
    <w:qFormat/>
    <w:rsid w:val="00024BE3"/>
    <w:pPr>
      <w:spacing w:after="320"/>
    </w:pPr>
    <w:rPr>
      <w:smallCaps/>
      <w:color w:val="C30039"/>
      <w:kern w:val="0"/>
      <w:sz w:val="32"/>
      <w:szCs w:val="32"/>
      <w:lang w:eastAsia="en-US"/>
    </w:rPr>
  </w:style>
  <w:style w:type="character" w:customStyle="1" w:styleId="obecnnadpisChar">
    <w:name w:val="obecný nadpis Char"/>
    <w:link w:val="obecnnadpis"/>
    <w:rsid w:val="00024BE3"/>
    <w:rPr>
      <w:rFonts w:ascii="Arial Narrow" w:hAnsi="Arial Narrow"/>
      <w:smallCaps/>
      <w:color w:val="C30039"/>
      <w:sz w:val="32"/>
      <w:szCs w:val="32"/>
      <w:lang w:eastAsia="en-US"/>
    </w:rPr>
  </w:style>
  <w:style w:type="paragraph" w:customStyle="1" w:styleId="autoi">
    <w:name w:val="autoři"/>
    <w:basedOn w:val="Normln"/>
    <w:link w:val="autoiChar"/>
    <w:qFormat/>
    <w:rsid w:val="00A02ED2"/>
    <w:pPr>
      <w:suppressAutoHyphens w:val="0"/>
      <w:spacing w:after="0" w:line="240" w:lineRule="auto"/>
      <w:jc w:val="right"/>
    </w:pPr>
    <w:rPr>
      <w:rFonts w:ascii="Aral D OT" w:hAnsi="Aral D OT"/>
      <w:kern w:val="0"/>
      <w:sz w:val="32"/>
      <w:szCs w:val="32"/>
      <w:lang w:eastAsia="cs-CZ"/>
    </w:rPr>
  </w:style>
  <w:style w:type="character" w:customStyle="1" w:styleId="autoiChar">
    <w:name w:val="autoři Char"/>
    <w:link w:val="autoi"/>
    <w:rsid w:val="00A02ED2"/>
    <w:rPr>
      <w:rFonts w:ascii="Aral D OT" w:hAnsi="Aral D OT"/>
      <w:sz w:val="32"/>
      <w:szCs w:val="32"/>
    </w:rPr>
  </w:style>
  <w:style w:type="paragraph" w:customStyle="1" w:styleId="texttitulnstrana">
    <w:name w:val="text titulní strana"/>
    <w:basedOn w:val="Normln"/>
    <w:link w:val="texttitulnstranaChar"/>
    <w:qFormat/>
    <w:rsid w:val="00A02ED2"/>
    <w:pPr>
      <w:suppressAutoHyphens w:val="0"/>
      <w:spacing w:after="0" w:line="240" w:lineRule="auto"/>
    </w:pPr>
    <w:rPr>
      <w:kern w:val="0"/>
      <w:position w:val="16"/>
      <w:sz w:val="23"/>
      <w:szCs w:val="20"/>
      <w:lang w:eastAsia="cs-CZ"/>
    </w:rPr>
  </w:style>
  <w:style w:type="character" w:customStyle="1" w:styleId="texttitulnstranaChar">
    <w:name w:val="text titulní strana Char"/>
    <w:link w:val="texttitulnstrana"/>
    <w:rsid w:val="00A02ED2"/>
    <w:rPr>
      <w:rFonts w:ascii="Arial Narrow" w:hAnsi="Arial Narrow"/>
      <w:position w:val="16"/>
      <w:sz w:val="23"/>
    </w:rPr>
  </w:style>
  <w:style w:type="table" w:styleId="Mkatabulky">
    <w:name w:val="Table Grid"/>
    <w:basedOn w:val="Normlntabulka"/>
    <w:uiPriority w:val="59"/>
    <w:rsid w:val="00852C1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uiPriority w:val="99"/>
    <w:unhideWhenUsed/>
    <w:rsid w:val="001C7B02"/>
    <w:pPr>
      <w:spacing w:after="0"/>
      <w:ind w:left="440" w:hanging="440"/>
      <w:jc w:val="left"/>
    </w:pPr>
    <w:rPr>
      <w:rFonts w:asciiTheme="minorHAnsi" w:hAnsiTheme="minorHAnsi" w:cstheme="minorHAnsi"/>
      <w:b/>
      <w:bCs/>
      <w:sz w:val="20"/>
      <w:szCs w:val="20"/>
    </w:rPr>
  </w:style>
  <w:style w:type="paragraph" w:customStyle="1" w:styleId="nzevdokumentu">
    <w:name w:val="název dokumentu"/>
    <w:basedOn w:val="Normln"/>
    <w:link w:val="nzevdokumentuChar"/>
    <w:qFormat/>
    <w:rsid w:val="00B40B54"/>
    <w:pPr>
      <w:suppressAutoHyphens w:val="0"/>
      <w:autoSpaceDE w:val="0"/>
      <w:autoSpaceDN w:val="0"/>
      <w:adjustRightInd w:val="0"/>
      <w:spacing w:after="0" w:line="240" w:lineRule="auto"/>
      <w:jc w:val="left"/>
    </w:pPr>
    <w:rPr>
      <w:rFonts w:ascii="Aral D OT" w:hAnsi="Aral D OT" w:cs="Calibri"/>
      <w:kern w:val="0"/>
      <w:position w:val="20"/>
      <w:sz w:val="48"/>
      <w:szCs w:val="48"/>
      <w:lang w:eastAsia="cs-CZ"/>
    </w:rPr>
  </w:style>
  <w:style w:type="character" w:customStyle="1" w:styleId="nzevdokumentuChar">
    <w:name w:val="název dokumentu Char"/>
    <w:basedOn w:val="Standardnpsmoodstavce"/>
    <w:link w:val="nzevdokumentu"/>
    <w:rsid w:val="00B40B54"/>
    <w:rPr>
      <w:rFonts w:ascii="Aral D OT" w:hAnsi="Aral D OT" w:cs="Calibri"/>
      <w:position w:val="20"/>
      <w:sz w:val="48"/>
      <w:szCs w:val="48"/>
    </w:rPr>
  </w:style>
  <w:style w:type="paragraph" w:styleId="Titulek">
    <w:name w:val="caption"/>
    <w:basedOn w:val="Normln"/>
    <w:qFormat/>
    <w:rsid w:val="00B3199F"/>
    <w:pPr>
      <w:suppressLineNumbers/>
      <w:spacing w:before="120" w:after="120" w:line="276" w:lineRule="auto"/>
    </w:pPr>
    <w:rPr>
      <w:rFonts w:ascii="Georgia" w:hAnsi="Georgia" w:cs="FreeSans"/>
      <w:i/>
      <w:iCs/>
      <w:color w:val="00000A"/>
      <w:kern w:val="0"/>
      <w:sz w:val="24"/>
      <w:lang w:eastAsia="en-US"/>
    </w:rPr>
  </w:style>
  <w:style w:type="character" w:customStyle="1" w:styleId="Styl5Char">
    <w:name w:val="Styl5 Char"/>
    <w:link w:val="Styl5"/>
    <w:locked/>
    <w:rsid w:val="00F81AB4"/>
    <w:rPr>
      <w:rFonts w:ascii="Calibri" w:hAnsi="Calibri"/>
      <w:lang w:eastAsia="ja-JP"/>
    </w:rPr>
  </w:style>
  <w:style w:type="paragraph" w:customStyle="1" w:styleId="Styl5">
    <w:name w:val="Styl5"/>
    <w:basedOn w:val="Seznamsodrkami"/>
    <w:link w:val="Styl5Char"/>
    <w:qFormat/>
    <w:rsid w:val="00F81AB4"/>
    <w:pPr>
      <w:numPr>
        <w:numId w:val="0"/>
      </w:numPr>
      <w:spacing w:after="120" w:line="240" w:lineRule="auto"/>
      <w:contextualSpacing w:val="0"/>
      <w:jc w:val="both"/>
    </w:pPr>
    <w:rPr>
      <w:rFonts w:ascii="Calibri" w:eastAsia="Times New Roman" w:hAnsi="Calibri" w:cs="Times New Roman"/>
      <w:sz w:val="20"/>
      <w:szCs w:val="20"/>
      <w:lang w:eastAsia="ja-JP"/>
    </w:rPr>
  </w:style>
  <w:style w:type="paragraph" w:styleId="Seznamsodrkami">
    <w:name w:val="List Bullet"/>
    <w:basedOn w:val="Normln"/>
    <w:uiPriority w:val="99"/>
    <w:semiHidden/>
    <w:unhideWhenUsed/>
    <w:rsid w:val="00F81AB4"/>
    <w:pPr>
      <w:numPr>
        <w:numId w:val="38"/>
      </w:numPr>
      <w:suppressAutoHyphens w:val="0"/>
      <w:spacing w:after="200" w:line="276" w:lineRule="auto"/>
      <w:contextualSpacing/>
      <w:jc w:val="left"/>
    </w:pPr>
    <w:rPr>
      <w:rFonts w:asciiTheme="minorHAnsi" w:eastAsiaTheme="minorHAnsi" w:hAnsiTheme="minorHAnsi" w:cstheme="minorBidi"/>
      <w:kern w:val="0"/>
      <w:szCs w:val="22"/>
      <w:lang w:eastAsia="en-US"/>
    </w:rPr>
  </w:style>
  <w:style w:type="paragraph" w:styleId="Normlnweb">
    <w:name w:val="Normal (Web)"/>
    <w:basedOn w:val="Normln"/>
    <w:uiPriority w:val="99"/>
    <w:unhideWhenUsed/>
    <w:rsid w:val="00241D6A"/>
    <w:pPr>
      <w:spacing w:after="120" w:line="276" w:lineRule="auto"/>
    </w:pPr>
    <w:rPr>
      <w:rFonts w:ascii="Times New Roman" w:hAnsi="Times New Roman"/>
      <w:color w:val="00000A"/>
      <w:kern w:val="0"/>
      <w:sz w:val="24"/>
      <w:lang w:eastAsia="en-US"/>
    </w:rPr>
  </w:style>
  <w:style w:type="character" w:customStyle="1" w:styleId="Ukotvenpoznmkypodarou">
    <w:name w:val="Ukotvení poznámky pod čarou"/>
    <w:rsid w:val="0064522B"/>
    <w:rPr>
      <w:vertAlign w:val="superscript"/>
    </w:rPr>
  </w:style>
  <w:style w:type="paragraph" w:customStyle="1" w:styleId="Poznmkapodarou">
    <w:name w:val="Poznámka pod čarou"/>
    <w:basedOn w:val="Normln"/>
    <w:rsid w:val="0064522B"/>
    <w:pPr>
      <w:spacing w:after="120" w:line="276" w:lineRule="auto"/>
    </w:pPr>
    <w:rPr>
      <w:rFonts w:ascii="Georgia" w:hAnsi="Georgia"/>
      <w:color w:val="00000A"/>
      <w:kern w:val="0"/>
      <w:sz w:val="20"/>
      <w:lang w:eastAsia="en-US"/>
    </w:rPr>
  </w:style>
  <w:style w:type="paragraph" w:customStyle="1" w:styleId="xl65">
    <w:name w:val="xl65"/>
    <w:basedOn w:val="Normln"/>
    <w:rsid w:val="007D1038"/>
    <w:pPr>
      <w:pBdr>
        <w:top w:val="single" w:sz="4" w:space="0" w:color="auto"/>
        <w:left w:val="single" w:sz="4" w:space="0" w:color="auto"/>
        <w:bottom w:val="single" w:sz="4" w:space="0" w:color="auto"/>
        <w:right w:val="single" w:sz="4" w:space="0" w:color="auto"/>
      </w:pBdr>
      <w:shd w:val="clear" w:color="000000" w:fill="C00000"/>
      <w:suppressAutoHyphens w:val="0"/>
      <w:spacing w:before="100" w:beforeAutospacing="1" w:after="100" w:afterAutospacing="1" w:line="240" w:lineRule="auto"/>
      <w:jc w:val="left"/>
    </w:pPr>
    <w:rPr>
      <w:rFonts w:ascii="Times New Roman" w:hAnsi="Times New Roman"/>
      <w:kern w:val="0"/>
      <w:sz w:val="24"/>
      <w:lang w:eastAsia="cs-CZ"/>
    </w:rPr>
  </w:style>
  <w:style w:type="paragraph" w:customStyle="1" w:styleId="xl66">
    <w:name w:val="xl66"/>
    <w:basedOn w:val="Normln"/>
    <w:rsid w:val="007D1038"/>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line="240" w:lineRule="auto"/>
      <w:jc w:val="left"/>
    </w:pPr>
    <w:rPr>
      <w:rFonts w:ascii="Times New Roman" w:hAnsi="Times New Roman"/>
      <w:kern w:val="0"/>
      <w:sz w:val="24"/>
      <w:lang w:eastAsia="cs-CZ"/>
    </w:rPr>
  </w:style>
  <w:style w:type="paragraph" w:customStyle="1" w:styleId="xl67">
    <w:name w:val="xl67"/>
    <w:basedOn w:val="Normln"/>
    <w:rsid w:val="007D1038"/>
    <w:pPr>
      <w:pBdr>
        <w:top w:val="single" w:sz="4" w:space="0" w:color="auto"/>
        <w:left w:val="single" w:sz="4" w:space="0" w:color="auto"/>
        <w:bottom w:val="single" w:sz="4" w:space="0" w:color="auto"/>
        <w:right w:val="single" w:sz="4" w:space="0" w:color="auto"/>
      </w:pBdr>
      <w:shd w:val="clear" w:color="000000" w:fill="0070C0"/>
      <w:suppressAutoHyphens w:val="0"/>
      <w:spacing w:before="100" w:beforeAutospacing="1" w:after="100" w:afterAutospacing="1" w:line="240" w:lineRule="auto"/>
      <w:jc w:val="left"/>
    </w:pPr>
    <w:rPr>
      <w:rFonts w:ascii="Times New Roman" w:hAnsi="Times New Roman"/>
      <w:kern w:val="0"/>
      <w:sz w:val="24"/>
      <w:lang w:eastAsia="cs-CZ"/>
    </w:rPr>
  </w:style>
  <w:style w:type="paragraph" w:customStyle="1" w:styleId="xl68">
    <w:name w:val="xl68"/>
    <w:basedOn w:val="Normln"/>
    <w:rsid w:val="007D1038"/>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69">
    <w:name w:val="xl69"/>
    <w:basedOn w:val="Normln"/>
    <w:rsid w:val="007D1038"/>
    <w:pPr>
      <w:pBdr>
        <w:top w:val="single" w:sz="4" w:space="0" w:color="auto"/>
        <w:left w:val="single" w:sz="4" w:space="0" w:color="auto"/>
        <w:bottom w:val="single" w:sz="4" w:space="0" w:color="auto"/>
        <w:right w:val="single" w:sz="4" w:space="0" w:color="auto"/>
      </w:pBdr>
      <w:shd w:val="clear" w:color="000000" w:fill="C00000"/>
      <w:suppressAutoHyphens w:val="0"/>
      <w:spacing w:before="100" w:beforeAutospacing="1" w:after="100" w:afterAutospacing="1" w:line="240" w:lineRule="auto"/>
      <w:jc w:val="left"/>
    </w:pPr>
    <w:rPr>
      <w:kern w:val="0"/>
      <w:sz w:val="24"/>
      <w:lang w:eastAsia="cs-CZ"/>
    </w:rPr>
  </w:style>
  <w:style w:type="paragraph" w:customStyle="1" w:styleId="xl70">
    <w:name w:val="xl70"/>
    <w:basedOn w:val="Normln"/>
    <w:rsid w:val="007D10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71">
    <w:name w:val="xl71"/>
    <w:basedOn w:val="Normln"/>
    <w:rsid w:val="007D1038"/>
    <w:pPr>
      <w:pBdr>
        <w:top w:val="single" w:sz="4" w:space="0" w:color="auto"/>
        <w:left w:val="single" w:sz="4" w:space="0" w:color="auto"/>
        <w:bottom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72">
    <w:name w:val="xl72"/>
    <w:basedOn w:val="Normln"/>
    <w:rsid w:val="007D1038"/>
    <w:pPr>
      <w:pBdr>
        <w:top w:val="single" w:sz="4" w:space="0" w:color="auto"/>
        <w:bottom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73">
    <w:name w:val="xl73"/>
    <w:basedOn w:val="Normln"/>
    <w:rsid w:val="007D1038"/>
    <w:pPr>
      <w:pBdr>
        <w:top w:val="single" w:sz="4" w:space="0" w:color="auto"/>
        <w:bottom w:val="single" w:sz="4" w:space="0" w:color="auto"/>
        <w:righ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74">
    <w:name w:val="xl74"/>
    <w:basedOn w:val="Normln"/>
    <w:rsid w:val="007D1038"/>
    <w:pPr>
      <w:pBdr>
        <w:top w:val="single" w:sz="4" w:space="0" w:color="auto"/>
        <w:bottom w:val="single" w:sz="4" w:space="0" w:color="auto"/>
        <w:right w:val="single" w:sz="8" w:space="0" w:color="auto"/>
      </w:pBdr>
      <w:suppressAutoHyphens w:val="0"/>
      <w:spacing w:before="100" w:beforeAutospacing="1" w:after="100" w:afterAutospacing="1" w:line="240" w:lineRule="auto"/>
      <w:jc w:val="left"/>
    </w:pPr>
    <w:rPr>
      <w:kern w:val="0"/>
      <w:sz w:val="24"/>
      <w:lang w:eastAsia="cs-CZ"/>
    </w:rPr>
  </w:style>
  <w:style w:type="paragraph" w:customStyle="1" w:styleId="xl75">
    <w:name w:val="xl75"/>
    <w:basedOn w:val="Normln"/>
    <w:rsid w:val="007D1038"/>
    <w:pPr>
      <w:pBdr>
        <w:top w:val="single" w:sz="4" w:space="0" w:color="auto"/>
        <w:bottom w:val="single" w:sz="4" w:space="0" w:color="auto"/>
      </w:pBdr>
      <w:shd w:val="clear" w:color="000000" w:fill="C00000"/>
      <w:suppressAutoHyphens w:val="0"/>
      <w:spacing w:before="100" w:beforeAutospacing="1" w:after="100" w:afterAutospacing="1" w:line="240" w:lineRule="auto"/>
      <w:jc w:val="left"/>
    </w:pPr>
    <w:rPr>
      <w:kern w:val="0"/>
      <w:sz w:val="24"/>
      <w:lang w:eastAsia="cs-CZ"/>
    </w:rPr>
  </w:style>
  <w:style w:type="paragraph" w:customStyle="1" w:styleId="xl76">
    <w:name w:val="xl76"/>
    <w:basedOn w:val="Normln"/>
    <w:rsid w:val="007D1038"/>
    <w:pPr>
      <w:pBdr>
        <w:top w:val="single" w:sz="4" w:space="0" w:color="auto"/>
        <w:left w:val="single" w:sz="4" w:space="0" w:color="auto"/>
        <w:bottom w:val="single" w:sz="4" w:space="0" w:color="auto"/>
      </w:pBdr>
      <w:shd w:val="clear" w:color="000000" w:fill="FFC000"/>
      <w:suppressAutoHyphens w:val="0"/>
      <w:spacing w:before="100" w:beforeAutospacing="1" w:after="100" w:afterAutospacing="1" w:line="240" w:lineRule="auto"/>
      <w:jc w:val="left"/>
    </w:pPr>
    <w:rPr>
      <w:kern w:val="0"/>
      <w:sz w:val="24"/>
      <w:lang w:eastAsia="cs-CZ"/>
    </w:rPr>
  </w:style>
  <w:style w:type="paragraph" w:customStyle="1" w:styleId="xl77">
    <w:name w:val="xl77"/>
    <w:basedOn w:val="Normln"/>
    <w:rsid w:val="007D1038"/>
    <w:pPr>
      <w:pBdr>
        <w:top w:val="single" w:sz="4" w:space="0" w:color="auto"/>
        <w:bottom w:val="single" w:sz="4" w:space="0" w:color="auto"/>
      </w:pBdr>
      <w:shd w:val="clear" w:color="000000" w:fill="FFC000"/>
      <w:suppressAutoHyphens w:val="0"/>
      <w:spacing w:before="100" w:beforeAutospacing="1" w:after="100" w:afterAutospacing="1" w:line="240" w:lineRule="auto"/>
      <w:jc w:val="left"/>
    </w:pPr>
    <w:rPr>
      <w:kern w:val="0"/>
      <w:sz w:val="24"/>
      <w:lang w:eastAsia="cs-CZ"/>
    </w:rPr>
  </w:style>
  <w:style w:type="paragraph" w:customStyle="1" w:styleId="xl78">
    <w:name w:val="xl78"/>
    <w:basedOn w:val="Normln"/>
    <w:rsid w:val="007D1038"/>
    <w:pPr>
      <w:pBdr>
        <w:top w:val="single" w:sz="4" w:space="0" w:color="auto"/>
        <w:bottom w:val="single" w:sz="4" w:space="0" w:color="auto"/>
        <w:right w:val="single" w:sz="4" w:space="0" w:color="auto"/>
      </w:pBdr>
      <w:shd w:val="clear" w:color="000000" w:fill="FFC000"/>
      <w:suppressAutoHyphens w:val="0"/>
      <w:spacing w:before="100" w:beforeAutospacing="1" w:after="100" w:afterAutospacing="1" w:line="240" w:lineRule="auto"/>
      <w:jc w:val="left"/>
    </w:pPr>
    <w:rPr>
      <w:kern w:val="0"/>
      <w:sz w:val="24"/>
      <w:lang w:eastAsia="cs-CZ"/>
    </w:rPr>
  </w:style>
  <w:style w:type="paragraph" w:customStyle="1" w:styleId="xl79">
    <w:name w:val="xl79"/>
    <w:basedOn w:val="Normln"/>
    <w:rsid w:val="007D1038"/>
    <w:pPr>
      <w:pBdr>
        <w:top w:val="single" w:sz="4" w:space="0" w:color="auto"/>
        <w:left w:val="single" w:sz="4" w:space="0" w:color="auto"/>
        <w:bottom w:val="single" w:sz="4" w:space="0" w:color="auto"/>
      </w:pBdr>
      <w:shd w:val="clear" w:color="000000" w:fill="C00000"/>
      <w:suppressAutoHyphens w:val="0"/>
      <w:spacing w:before="100" w:beforeAutospacing="1" w:after="100" w:afterAutospacing="1" w:line="240" w:lineRule="auto"/>
      <w:jc w:val="left"/>
    </w:pPr>
    <w:rPr>
      <w:kern w:val="0"/>
      <w:sz w:val="24"/>
      <w:lang w:eastAsia="cs-CZ"/>
    </w:rPr>
  </w:style>
  <w:style w:type="paragraph" w:customStyle="1" w:styleId="xl80">
    <w:name w:val="xl80"/>
    <w:basedOn w:val="Normln"/>
    <w:rsid w:val="007D1038"/>
    <w:pPr>
      <w:pBdr>
        <w:top w:val="single" w:sz="4" w:space="0" w:color="auto"/>
        <w:bottom w:val="single" w:sz="4" w:space="0" w:color="auto"/>
        <w:right w:val="single" w:sz="4" w:space="0" w:color="auto"/>
      </w:pBdr>
      <w:shd w:val="clear" w:color="000000" w:fill="C00000"/>
      <w:suppressAutoHyphens w:val="0"/>
      <w:spacing w:before="100" w:beforeAutospacing="1" w:after="100" w:afterAutospacing="1" w:line="240" w:lineRule="auto"/>
      <w:jc w:val="left"/>
    </w:pPr>
    <w:rPr>
      <w:kern w:val="0"/>
      <w:sz w:val="24"/>
      <w:lang w:eastAsia="cs-CZ"/>
    </w:rPr>
  </w:style>
  <w:style w:type="paragraph" w:customStyle="1" w:styleId="xl81">
    <w:name w:val="xl81"/>
    <w:basedOn w:val="Normln"/>
    <w:rsid w:val="007D1038"/>
    <w:pPr>
      <w:pBdr>
        <w:top w:val="single" w:sz="4" w:space="0" w:color="auto"/>
        <w:bottom w:val="single" w:sz="4" w:space="0" w:color="auto"/>
      </w:pBdr>
      <w:shd w:val="clear" w:color="000000" w:fill="00B050"/>
      <w:suppressAutoHyphens w:val="0"/>
      <w:spacing w:before="100" w:beforeAutospacing="1" w:after="100" w:afterAutospacing="1" w:line="240" w:lineRule="auto"/>
      <w:jc w:val="left"/>
    </w:pPr>
    <w:rPr>
      <w:kern w:val="0"/>
      <w:sz w:val="24"/>
      <w:lang w:eastAsia="cs-CZ"/>
    </w:rPr>
  </w:style>
  <w:style w:type="paragraph" w:customStyle="1" w:styleId="xl82">
    <w:name w:val="xl82"/>
    <w:basedOn w:val="Normln"/>
    <w:rsid w:val="007D1038"/>
    <w:pPr>
      <w:pBdr>
        <w:top w:val="single" w:sz="4" w:space="0" w:color="auto"/>
        <w:bottom w:val="single" w:sz="4" w:space="0" w:color="auto"/>
        <w:right w:val="single" w:sz="4" w:space="0" w:color="auto"/>
      </w:pBdr>
      <w:shd w:val="clear" w:color="000000" w:fill="00B050"/>
      <w:suppressAutoHyphens w:val="0"/>
      <w:spacing w:before="100" w:beforeAutospacing="1" w:after="100" w:afterAutospacing="1" w:line="240" w:lineRule="auto"/>
      <w:jc w:val="left"/>
    </w:pPr>
    <w:rPr>
      <w:kern w:val="0"/>
      <w:sz w:val="24"/>
      <w:lang w:eastAsia="cs-CZ"/>
    </w:rPr>
  </w:style>
  <w:style w:type="paragraph" w:customStyle="1" w:styleId="xl83">
    <w:name w:val="xl83"/>
    <w:basedOn w:val="Normln"/>
    <w:rsid w:val="007D1038"/>
    <w:pPr>
      <w:pBdr>
        <w:top w:val="single" w:sz="4" w:space="0" w:color="auto"/>
        <w:left w:val="single" w:sz="4" w:space="0" w:color="auto"/>
        <w:bottom w:val="single" w:sz="4" w:space="0" w:color="auto"/>
      </w:pBdr>
      <w:shd w:val="clear" w:color="000000" w:fill="0070C0"/>
      <w:suppressAutoHyphens w:val="0"/>
      <w:spacing w:before="100" w:beforeAutospacing="1" w:after="100" w:afterAutospacing="1" w:line="240" w:lineRule="auto"/>
      <w:jc w:val="left"/>
    </w:pPr>
    <w:rPr>
      <w:kern w:val="0"/>
      <w:sz w:val="24"/>
      <w:lang w:eastAsia="cs-CZ"/>
    </w:rPr>
  </w:style>
  <w:style w:type="paragraph" w:customStyle="1" w:styleId="xl84">
    <w:name w:val="xl84"/>
    <w:basedOn w:val="Normln"/>
    <w:rsid w:val="007D1038"/>
    <w:pPr>
      <w:pBdr>
        <w:top w:val="single" w:sz="4" w:space="0" w:color="auto"/>
        <w:bottom w:val="single" w:sz="4" w:space="0" w:color="auto"/>
        <w:right w:val="single" w:sz="4" w:space="0" w:color="auto"/>
      </w:pBdr>
      <w:shd w:val="clear" w:color="000000" w:fill="0070C0"/>
      <w:suppressAutoHyphens w:val="0"/>
      <w:spacing w:before="100" w:beforeAutospacing="1" w:after="100" w:afterAutospacing="1" w:line="240" w:lineRule="auto"/>
      <w:jc w:val="left"/>
    </w:pPr>
    <w:rPr>
      <w:kern w:val="0"/>
      <w:sz w:val="24"/>
      <w:lang w:eastAsia="cs-CZ"/>
    </w:rPr>
  </w:style>
  <w:style w:type="paragraph" w:customStyle="1" w:styleId="xl85">
    <w:name w:val="xl85"/>
    <w:basedOn w:val="Normln"/>
    <w:rsid w:val="007D103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line="240" w:lineRule="auto"/>
      <w:jc w:val="left"/>
    </w:pPr>
    <w:rPr>
      <w:kern w:val="0"/>
      <w:sz w:val="24"/>
      <w:lang w:eastAsia="cs-CZ"/>
    </w:rPr>
  </w:style>
  <w:style w:type="paragraph" w:customStyle="1" w:styleId="xl86">
    <w:name w:val="xl86"/>
    <w:basedOn w:val="Normln"/>
    <w:rsid w:val="007D103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left"/>
    </w:pPr>
    <w:rPr>
      <w:kern w:val="0"/>
      <w:sz w:val="24"/>
      <w:lang w:eastAsia="cs-CZ"/>
    </w:rPr>
  </w:style>
  <w:style w:type="paragraph" w:customStyle="1" w:styleId="xl87">
    <w:name w:val="xl87"/>
    <w:basedOn w:val="Normln"/>
    <w:rsid w:val="007D1038"/>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left"/>
    </w:pPr>
    <w:rPr>
      <w:kern w:val="0"/>
      <w:sz w:val="24"/>
      <w:lang w:eastAsia="cs-CZ"/>
    </w:rPr>
  </w:style>
  <w:style w:type="paragraph" w:customStyle="1" w:styleId="xl88">
    <w:name w:val="xl88"/>
    <w:basedOn w:val="Normln"/>
    <w:rsid w:val="007D1038"/>
    <w:pPr>
      <w:pBdr>
        <w:top w:val="single" w:sz="4" w:space="0" w:color="auto"/>
        <w:left w:val="single" w:sz="4" w:space="0" w:color="auto"/>
        <w:bottom w:val="single" w:sz="4" w:space="0" w:color="auto"/>
        <w:right w:val="single" w:sz="8" w:space="0" w:color="auto"/>
      </w:pBdr>
      <w:shd w:val="clear" w:color="000000" w:fill="C00000"/>
      <w:suppressAutoHyphens w:val="0"/>
      <w:spacing w:before="100" w:beforeAutospacing="1" w:after="100" w:afterAutospacing="1" w:line="240" w:lineRule="auto"/>
      <w:jc w:val="left"/>
    </w:pPr>
    <w:rPr>
      <w:kern w:val="0"/>
      <w:sz w:val="24"/>
      <w:lang w:eastAsia="cs-CZ"/>
    </w:rPr>
  </w:style>
  <w:style w:type="paragraph" w:customStyle="1" w:styleId="xl89">
    <w:name w:val="xl89"/>
    <w:basedOn w:val="Normln"/>
    <w:rsid w:val="007D1038"/>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90">
    <w:name w:val="xl90"/>
    <w:basedOn w:val="Normln"/>
    <w:rsid w:val="007D1038"/>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91">
    <w:name w:val="xl91"/>
    <w:basedOn w:val="Normln"/>
    <w:rsid w:val="007D1038"/>
    <w:pPr>
      <w:pBdr>
        <w:top w:val="single" w:sz="4" w:space="0" w:color="auto"/>
        <w:left w:val="single" w:sz="4" w:space="0" w:color="auto"/>
        <w:bottom w:val="single" w:sz="8" w:space="0" w:color="auto"/>
        <w:right w:val="single" w:sz="8" w:space="0" w:color="auto"/>
      </w:pBdr>
      <w:shd w:val="clear" w:color="000000" w:fill="C00000"/>
      <w:suppressAutoHyphens w:val="0"/>
      <w:spacing w:before="100" w:beforeAutospacing="1" w:after="100" w:afterAutospacing="1" w:line="240" w:lineRule="auto"/>
      <w:jc w:val="left"/>
    </w:pPr>
    <w:rPr>
      <w:kern w:val="0"/>
      <w:sz w:val="24"/>
      <w:lang w:eastAsia="cs-CZ"/>
    </w:rPr>
  </w:style>
  <w:style w:type="paragraph" w:customStyle="1" w:styleId="xl92">
    <w:name w:val="xl92"/>
    <w:basedOn w:val="Normln"/>
    <w:rsid w:val="007D1038"/>
    <w:pPr>
      <w:suppressAutoHyphens w:val="0"/>
      <w:spacing w:before="100" w:beforeAutospacing="1" w:after="100" w:afterAutospacing="1" w:line="240" w:lineRule="auto"/>
      <w:jc w:val="left"/>
    </w:pPr>
    <w:rPr>
      <w:kern w:val="0"/>
      <w:sz w:val="24"/>
      <w:lang w:eastAsia="cs-CZ"/>
    </w:rPr>
  </w:style>
  <w:style w:type="paragraph" w:customStyle="1" w:styleId="xl93">
    <w:name w:val="xl93"/>
    <w:basedOn w:val="Normln"/>
    <w:rsid w:val="007D1038"/>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line="240" w:lineRule="auto"/>
      <w:jc w:val="left"/>
    </w:pPr>
    <w:rPr>
      <w:rFonts w:ascii="Times New Roman" w:hAnsi="Times New Roman"/>
      <w:kern w:val="0"/>
      <w:sz w:val="24"/>
      <w:lang w:eastAsia="cs-CZ"/>
    </w:rPr>
  </w:style>
  <w:style w:type="paragraph" w:customStyle="1" w:styleId="xl94">
    <w:name w:val="xl94"/>
    <w:basedOn w:val="Normln"/>
    <w:rsid w:val="007D103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line="240" w:lineRule="auto"/>
      <w:jc w:val="left"/>
    </w:pPr>
    <w:rPr>
      <w:kern w:val="0"/>
      <w:sz w:val="24"/>
      <w:lang w:eastAsia="cs-CZ"/>
    </w:rPr>
  </w:style>
  <w:style w:type="paragraph" w:customStyle="1" w:styleId="xl95">
    <w:name w:val="xl95"/>
    <w:basedOn w:val="Normln"/>
    <w:rsid w:val="007D1038"/>
    <w:pPr>
      <w:pBdr>
        <w:top w:val="single" w:sz="4" w:space="0" w:color="auto"/>
        <w:left w:val="single" w:sz="4" w:space="0" w:color="auto"/>
        <w:righ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96">
    <w:name w:val="xl96"/>
    <w:basedOn w:val="Normln"/>
    <w:rsid w:val="007D1038"/>
    <w:pPr>
      <w:pBdr>
        <w:left w:val="single" w:sz="4" w:space="0" w:color="auto"/>
        <w:bottom w:val="single" w:sz="4" w:space="0" w:color="auto"/>
        <w:righ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97">
    <w:name w:val="xl97"/>
    <w:basedOn w:val="Normln"/>
    <w:rsid w:val="007D1038"/>
    <w:pPr>
      <w:shd w:val="clear" w:color="000000" w:fill="FFC000"/>
      <w:suppressAutoHyphens w:val="0"/>
      <w:spacing w:before="100" w:beforeAutospacing="1" w:after="100" w:afterAutospacing="1" w:line="240" w:lineRule="auto"/>
      <w:jc w:val="left"/>
    </w:pPr>
    <w:rPr>
      <w:kern w:val="0"/>
      <w:sz w:val="24"/>
      <w:lang w:eastAsia="cs-CZ"/>
    </w:rPr>
  </w:style>
  <w:style w:type="paragraph" w:customStyle="1" w:styleId="xl98">
    <w:name w:val="xl98"/>
    <w:basedOn w:val="Normln"/>
    <w:rsid w:val="007D1038"/>
    <w:pPr>
      <w:pBdr>
        <w:left w:val="single" w:sz="4" w:space="0" w:color="auto"/>
        <w:bottom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99">
    <w:name w:val="xl99"/>
    <w:basedOn w:val="Normln"/>
    <w:rsid w:val="007D10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left"/>
    </w:pPr>
    <w:rPr>
      <w:kern w:val="0"/>
      <w:sz w:val="24"/>
      <w:lang w:eastAsia="cs-CZ"/>
    </w:rPr>
  </w:style>
  <w:style w:type="paragraph" w:customStyle="1" w:styleId="xl100">
    <w:name w:val="xl100"/>
    <w:basedOn w:val="Normln"/>
    <w:rsid w:val="007D1038"/>
    <w:pPr>
      <w:pBdr>
        <w:top w:val="single" w:sz="4" w:space="0" w:color="auto"/>
        <w:left w:val="single" w:sz="8" w:space="0" w:color="auto"/>
        <w:bottom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101">
    <w:name w:val="xl101"/>
    <w:basedOn w:val="Normln"/>
    <w:rsid w:val="007D1038"/>
    <w:pPr>
      <w:pBdr>
        <w:left w:val="single" w:sz="4" w:space="0" w:color="auto"/>
        <w:righ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102">
    <w:name w:val="xl102"/>
    <w:basedOn w:val="Normln"/>
    <w:rsid w:val="007D1038"/>
    <w:pPr>
      <w:pBdr>
        <w:lef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103">
    <w:name w:val="xl103"/>
    <w:basedOn w:val="Normln"/>
    <w:rsid w:val="007D1038"/>
    <w:pPr>
      <w:pBdr>
        <w:top w:val="single" w:sz="4" w:space="0" w:color="auto"/>
        <w:left w:val="single" w:sz="4" w:space="0" w:color="auto"/>
        <w:right w:val="single" w:sz="4" w:space="0" w:color="auto"/>
      </w:pBdr>
      <w:shd w:val="clear" w:color="000000" w:fill="C00000"/>
      <w:suppressAutoHyphens w:val="0"/>
      <w:spacing w:before="100" w:beforeAutospacing="1" w:after="100" w:afterAutospacing="1" w:line="240" w:lineRule="auto"/>
      <w:jc w:val="left"/>
    </w:pPr>
    <w:rPr>
      <w:kern w:val="0"/>
      <w:sz w:val="24"/>
      <w:lang w:eastAsia="cs-CZ"/>
    </w:rPr>
  </w:style>
  <w:style w:type="paragraph" w:customStyle="1" w:styleId="xl104">
    <w:name w:val="xl104"/>
    <w:basedOn w:val="Normln"/>
    <w:rsid w:val="007D1038"/>
    <w:pPr>
      <w:pBdr>
        <w:top w:val="single" w:sz="4" w:space="0" w:color="auto"/>
        <w:right w:val="single" w:sz="4" w:space="0" w:color="auto"/>
      </w:pBdr>
      <w:shd w:val="clear" w:color="000000" w:fill="FFC000"/>
      <w:suppressAutoHyphens w:val="0"/>
      <w:spacing w:before="100" w:beforeAutospacing="1" w:after="100" w:afterAutospacing="1" w:line="240" w:lineRule="auto"/>
      <w:jc w:val="left"/>
    </w:pPr>
    <w:rPr>
      <w:kern w:val="0"/>
      <w:sz w:val="24"/>
      <w:lang w:eastAsia="cs-CZ"/>
    </w:rPr>
  </w:style>
  <w:style w:type="paragraph" w:customStyle="1" w:styleId="xl105">
    <w:name w:val="xl105"/>
    <w:basedOn w:val="Normln"/>
    <w:rsid w:val="007D1038"/>
    <w:pPr>
      <w:pBdr>
        <w:top w:val="single" w:sz="4" w:space="0" w:color="auto"/>
        <w:righ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106">
    <w:name w:val="xl106"/>
    <w:basedOn w:val="Normln"/>
    <w:rsid w:val="007D10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kern w:val="0"/>
      <w:sz w:val="24"/>
      <w:lang w:eastAsia="cs-CZ"/>
    </w:rPr>
  </w:style>
  <w:style w:type="paragraph" w:customStyle="1" w:styleId="xl107">
    <w:name w:val="xl107"/>
    <w:basedOn w:val="Normln"/>
    <w:rsid w:val="007D10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hAnsi="Times New Roman"/>
      <w:kern w:val="0"/>
      <w:sz w:val="24"/>
      <w:lang w:eastAsia="cs-CZ"/>
    </w:rPr>
  </w:style>
  <w:style w:type="paragraph" w:customStyle="1" w:styleId="xl108">
    <w:name w:val="xl108"/>
    <w:basedOn w:val="Normln"/>
    <w:rsid w:val="007D103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left"/>
    </w:pPr>
    <w:rPr>
      <w:rFonts w:ascii="Times New Roman" w:hAnsi="Times New Roman"/>
      <w:kern w:val="0"/>
      <w:sz w:val="24"/>
      <w:lang w:eastAsia="cs-CZ"/>
    </w:rPr>
  </w:style>
  <w:style w:type="paragraph" w:customStyle="1" w:styleId="xl109">
    <w:name w:val="xl109"/>
    <w:basedOn w:val="Normln"/>
    <w:rsid w:val="007D1038"/>
    <w:pPr>
      <w:pBdr>
        <w:righ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110">
    <w:name w:val="xl110"/>
    <w:basedOn w:val="Normln"/>
    <w:rsid w:val="007D1038"/>
    <w:pPr>
      <w:pBdr>
        <w:top w:val="single" w:sz="4" w:space="0" w:color="auto"/>
        <w:bottom w:val="single" w:sz="4" w:space="0" w:color="auto"/>
      </w:pBdr>
      <w:shd w:val="clear" w:color="000000" w:fill="0070C0"/>
      <w:suppressAutoHyphens w:val="0"/>
      <w:spacing w:before="100" w:beforeAutospacing="1" w:after="100" w:afterAutospacing="1" w:line="240" w:lineRule="auto"/>
      <w:jc w:val="left"/>
    </w:pPr>
    <w:rPr>
      <w:kern w:val="0"/>
      <w:sz w:val="24"/>
      <w:lang w:eastAsia="cs-CZ"/>
    </w:rPr>
  </w:style>
  <w:style w:type="paragraph" w:customStyle="1" w:styleId="xl111">
    <w:name w:val="xl111"/>
    <w:basedOn w:val="Normln"/>
    <w:rsid w:val="007D1038"/>
    <w:pPr>
      <w:pBdr>
        <w:bottom w:val="single" w:sz="4" w:space="0" w:color="auto"/>
      </w:pBdr>
      <w:shd w:val="clear" w:color="000000" w:fill="0070C0"/>
      <w:suppressAutoHyphens w:val="0"/>
      <w:spacing w:before="100" w:beforeAutospacing="1" w:after="100" w:afterAutospacing="1" w:line="240" w:lineRule="auto"/>
      <w:jc w:val="left"/>
    </w:pPr>
    <w:rPr>
      <w:kern w:val="0"/>
      <w:sz w:val="24"/>
      <w:lang w:eastAsia="cs-CZ"/>
    </w:rPr>
  </w:style>
  <w:style w:type="paragraph" w:customStyle="1" w:styleId="xl112">
    <w:name w:val="xl112"/>
    <w:basedOn w:val="Normln"/>
    <w:rsid w:val="007D1038"/>
    <w:pPr>
      <w:pBdr>
        <w:bottom w:val="single" w:sz="4" w:space="0" w:color="auto"/>
        <w:right w:val="single" w:sz="4" w:space="0" w:color="auto"/>
      </w:pBdr>
      <w:shd w:val="clear" w:color="000000" w:fill="0070C0"/>
      <w:suppressAutoHyphens w:val="0"/>
      <w:spacing w:before="100" w:beforeAutospacing="1" w:after="100" w:afterAutospacing="1" w:line="240" w:lineRule="auto"/>
      <w:jc w:val="left"/>
    </w:pPr>
    <w:rPr>
      <w:kern w:val="0"/>
      <w:sz w:val="24"/>
      <w:lang w:eastAsia="cs-CZ"/>
    </w:rPr>
  </w:style>
  <w:style w:type="paragraph" w:customStyle="1" w:styleId="xl113">
    <w:name w:val="xl113"/>
    <w:basedOn w:val="Normln"/>
    <w:rsid w:val="007D1038"/>
    <w:pPr>
      <w:pBdr>
        <w:top w:val="single" w:sz="4" w:space="0" w:color="auto"/>
        <w:left w:val="single" w:sz="4" w:space="0" w:color="auto"/>
        <w:right w:val="single" w:sz="4" w:space="0" w:color="auto"/>
      </w:pBdr>
      <w:suppressAutoHyphens w:val="0"/>
      <w:spacing w:before="100" w:beforeAutospacing="1" w:after="100" w:afterAutospacing="1" w:line="240" w:lineRule="auto"/>
      <w:jc w:val="left"/>
    </w:pPr>
    <w:rPr>
      <w:rFonts w:ascii="Times New Roman" w:hAnsi="Times New Roman"/>
      <w:kern w:val="0"/>
      <w:sz w:val="24"/>
      <w:lang w:eastAsia="cs-CZ"/>
    </w:rPr>
  </w:style>
  <w:style w:type="paragraph" w:customStyle="1" w:styleId="xl114">
    <w:name w:val="xl114"/>
    <w:basedOn w:val="Normln"/>
    <w:rsid w:val="007D1038"/>
    <w:pPr>
      <w:pBdr>
        <w:top w:val="single" w:sz="4" w:space="0" w:color="auto"/>
        <w:bottom w:val="single" w:sz="4" w:space="0" w:color="auto"/>
      </w:pBdr>
      <w:shd w:val="clear" w:color="000000" w:fill="FFFF00"/>
      <w:suppressAutoHyphens w:val="0"/>
      <w:spacing w:before="100" w:beforeAutospacing="1" w:after="100" w:afterAutospacing="1" w:line="240" w:lineRule="auto"/>
      <w:jc w:val="left"/>
    </w:pPr>
    <w:rPr>
      <w:kern w:val="0"/>
      <w:sz w:val="24"/>
      <w:lang w:eastAsia="cs-CZ"/>
    </w:rPr>
  </w:style>
  <w:style w:type="paragraph" w:customStyle="1" w:styleId="xl115">
    <w:name w:val="xl115"/>
    <w:basedOn w:val="Normln"/>
    <w:rsid w:val="007D1038"/>
    <w:pPr>
      <w:pBdr>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hAnsi="Times New Roman"/>
      <w:kern w:val="0"/>
      <w:sz w:val="24"/>
      <w:lang w:eastAsia="cs-CZ"/>
    </w:rPr>
  </w:style>
  <w:style w:type="paragraph" w:customStyle="1" w:styleId="xl116">
    <w:name w:val="xl116"/>
    <w:basedOn w:val="Normln"/>
    <w:rsid w:val="007D1038"/>
    <w:pPr>
      <w:pBdr>
        <w:left w:val="single" w:sz="4" w:space="0" w:color="auto"/>
        <w:bottom w:val="single" w:sz="4" w:space="0" w:color="auto"/>
        <w:right w:val="single" w:sz="4" w:space="0" w:color="auto"/>
      </w:pBdr>
      <w:shd w:val="clear" w:color="000000" w:fill="C00000"/>
      <w:suppressAutoHyphens w:val="0"/>
      <w:spacing w:before="100" w:beforeAutospacing="1" w:after="100" w:afterAutospacing="1" w:line="240" w:lineRule="auto"/>
      <w:jc w:val="left"/>
    </w:pPr>
    <w:rPr>
      <w:kern w:val="0"/>
      <w:sz w:val="24"/>
      <w:lang w:eastAsia="cs-CZ"/>
    </w:rPr>
  </w:style>
  <w:style w:type="paragraph" w:customStyle="1" w:styleId="xl117">
    <w:name w:val="xl117"/>
    <w:basedOn w:val="Normln"/>
    <w:rsid w:val="007D1038"/>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left"/>
    </w:pPr>
    <w:rPr>
      <w:kern w:val="0"/>
      <w:sz w:val="24"/>
      <w:lang w:eastAsia="cs-CZ"/>
    </w:rPr>
  </w:style>
  <w:style w:type="paragraph" w:customStyle="1" w:styleId="xl118">
    <w:name w:val="xl118"/>
    <w:basedOn w:val="Normln"/>
    <w:rsid w:val="007D1038"/>
    <w:pPr>
      <w:shd w:val="clear" w:color="000000" w:fill="00B050"/>
      <w:suppressAutoHyphens w:val="0"/>
      <w:spacing w:before="100" w:beforeAutospacing="1" w:after="100" w:afterAutospacing="1" w:line="240" w:lineRule="auto"/>
      <w:jc w:val="left"/>
    </w:pPr>
    <w:rPr>
      <w:kern w:val="0"/>
      <w:sz w:val="24"/>
      <w:lang w:eastAsia="cs-CZ"/>
    </w:rPr>
  </w:style>
  <w:style w:type="paragraph" w:customStyle="1" w:styleId="xl119">
    <w:name w:val="xl119"/>
    <w:basedOn w:val="Normln"/>
    <w:rsid w:val="007D1038"/>
    <w:pPr>
      <w:pBdr>
        <w:top w:val="single" w:sz="4" w:space="0" w:color="auto"/>
        <w:left w:val="single" w:sz="4" w:space="0" w:color="auto"/>
        <w:bottom w:val="single" w:sz="4" w:space="0" w:color="auto"/>
      </w:pBdr>
      <w:shd w:val="clear" w:color="000000" w:fill="0070C0"/>
      <w:suppressAutoHyphens w:val="0"/>
      <w:spacing w:before="100" w:beforeAutospacing="1" w:after="100" w:afterAutospacing="1" w:line="240" w:lineRule="auto"/>
      <w:jc w:val="left"/>
    </w:pPr>
    <w:rPr>
      <w:color w:val="0070C0"/>
      <w:kern w:val="0"/>
      <w:sz w:val="24"/>
      <w:lang w:eastAsia="cs-CZ"/>
    </w:rPr>
  </w:style>
  <w:style w:type="paragraph" w:customStyle="1" w:styleId="xl120">
    <w:name w:val="xl120"/>
    <w:basedOn w:val="Normln"/>
    <w:rsid w:val="007D1038"/>
    <w:pPr>
      <w:pBdr>
        <w:top w:val="single" w:sz="4" w:space="0" w:color="auto"/>
        <w:bottom w:val="single" w:sz="4" w:space="0" w:color="auto"/>
      </w:pBdr>
      <w:shd w:val="clear" w:color="000000" w:fill="0070C0"/>
      <w:suppressAutoHyphens w:val="0"/>
      <w:spacing w:before="100" w:beforeAutospacing="1" w:after="100" w:afterAutospacing="1" w:line="240" w:lineRule="auto"/>
      <w:jc w:val="left"/>
    </w:pPr>
    <w:rPr>
      <w:color w:val="0070C0"/>
      <w:kern w:val="0"/>
      <w:sz w:val="24"/>
      <w:lang w:eastAsia="cs-CZ"/>
    </w:rPr>
  </w:style>
  <w:style w:type="paragraph" w:customStyle="1" w:styleId="xl121">
    <w:name w:val="xl121"/>
    <w:basedOn w:val="Normln"/>
    <w:rsid w:val="007D1038"/>
    <w:pPr>
      <w:pBdr>
        <w:left w:val="single" w:sz="4" w:space="0" w:color="auto"/>
        <w:bottom w:val="single" w:sz="4" w:space="0" w:color="auto"/>
      </w:pBdr>
      <w:shd w:val="clear" w:color="000000" w:fill="0070C0"/>
      <w:suppressAutoHyphens w:val="0"/>
      <w:spacing w:before="100" w:beforeAutospacing="1" w:after="100" w:afterAutospacing="1" w:line="240" w:lineRule="auto"/>
      <w:jc w:val="left"/>
    </w:pPr>
    <w:rPr>
      <w:kern w:val="0"/>
      <w:sz w:val="24"/>
      <w:lang w:eastAsia="cs-CZ"/>
    </w:rPr>
  </w:style>
  <w:style w:type="paragraph" w:customStyle="1" w:styleId="xl122">
    <w:name w:val="xl122"/>
    <w:basedOn w:val="Normln"/>
    <w:rsid w:val="007D1038"/>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kern w:val="0"/>
      <w:sz w:val="24"/>
      <w:lang w:eastAsia="cs-CZ"/>
    </w:rPr>
  </w:style>
  <w:style w:type="paragraph" w:customStyle="1" w:styleId="xl123">
    <w:name w:val="xl123"/>
    <w:basedOn w:val="Normln"/>
    <w:rsid w:val="007D1038"/>
    <w:pPr>
      <w:pBdr>
        <w:top w:val="single" w:sz="4" w:space="0" w:color="auto"/>
        <w:bottom w:val="single" w:sz="4" w:space="0" w:color="auto"/>
      </w:pBdr>
      <w:suppressAutoHyphens w:val="0"/>
      <w:spacing w:before="100" w:beforeAutospacing="1" w:after="100" w:afterAutospacing="1" w:line="240" w:lineRule="auto"/>
      <w:jc w:val="center"/>
    </w:pPr>
    <w:rPr>
      <w:kern w:val="0"/>
      <w:sz w:val="24"/>
      <w:lang w:eastAsia="cs-CZ"/>
    </w:rPr>
  </w:style>
  <w:style w:type="paragraph" w:customStyle="1" w:styleId="xl124">
    <w:name w:val="xl124"/>
    <w:basedOn w:val="Normln"/>
    <w:rsid w:val="007D1038"/>
    <w:pPr>
      <w:pBdr>
        <w:top w:val="single" w:sz="4" w:space="0" w:color="auto"/>
        <w:bottom w:val="single" w:sz="4" w:space="0" w:color="auto"/>
        <w:right w:val="single" w:sz="8" w:space="0" w:color="auto"/>
      </w:pBdr>
      <w:suppressAutoHyphens w:val="0"/>
      <w:spacing w:before="100" w:beforeAutospacing="1" w:after="100" w:afterAutospacing="1" w:line="240" w:lineRule="auto"/>
      <w:jc w:val="center"/>
    </w:pPr>
    <w:rPr>
      <w:kern w:val="0"/>
      <w:sz w:val="24"/>
      <w:lang w:eastAsia="cs-CZ"/>
    </w:rPr>
  </w:style>
  <w:style w:type="paragraph" w:customStyle="1" w:styleId="xl125">
    <w:name w:val="xl125"/>
    <w:basedOn w:val="Normln"/>
    <w:rsid w:val="007D1038"/>
    <w:pPr>
      <w:pBdr>
        <w:top w:val="single" w:sz="8"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kern w:val="0"/>
      <w:sz w:val="24"/>
      <w:lang w:eastAsia="cs-CZ"/>
    </w:rPr>
  </w:style>
  <w:style w:type="paragraph" w:customStyle="1" w:styleId="xl126">
    <w:name w:val="xl126"/>
    <w:basedOn w:val="Normln"/>
    <w:rsid w:val="007D1038"/>
    <w:pPr>
      <w:pBdr>
        <w:top w:val="single" w:sz="8" w:space="0" w:color="auto"/>
        <w:bottom w:val="single" w:sz="4" w:space="0" w:color="auto"/>
      </w:pBdr>
      <w:suppressAutoHyphens w:val="0"/>
      <w:spacing w:before="100" w:beforeAutospacing="1" w:after="100" w:afterAutospacing="1" w:line="240" w:lineRule="auto"/>
      <w:jc w:val="center"/>
      <w:textAlignment w:val="center"/>
    </w:pPr>
    <w:rPr>
      <w:kern w:val="0"/>
      <w:sz w:val="24"/>
      <w:lang w:eastAsia="cs-CZ"/>
    </w:rPr>
  </w:style>
  <w:style w:type="paragraph" w:customStyle="1" w:styleId="xl127">
    <w:name w:val="xl127"/>
    <w:basedOn w:val="Normln"/>
    <w:rsid w:val="007D1038"/>
    <w:pPr>
      <w:pBdr>
        <w:top w:val="single" w:sz="8" w:space="0" w:color="auto"/>
        <w:bottom w:val="single" w:sz="4" w:space="0" w:color="auto"/>
        <w:right w:val="single" w:sz="8" w:space="0" w:color="auto"/>
      </w:pBdr>
      <w:suppressAutoHyphens w:val="0"/>
      <w:spacing w:before="100" w:beforeAutospacing="1" w:after="100" w:afterAutospacing="1" w:line="240" w:lineRule="auto"/>
      <w:jc w:val="center"/>
      <w:textAlignment w:val="center"/>
    </w:pPr>
    <w:rPr>
      <w:kern w:val="0"/>
      <w:sz w:val="24"/>
      <w:lang w:eastAsia="cs-CZ"/>
    </w:rPr>
  </w:style>
  <w:style w:type="paragraph" w:customStyle="1" w:styleId="xl128">
    <w:name w:val="xl128"/>
    <w:basedOn w:val="Normln"/>
    <w:rsid w:val="007D1038"/>
    <w:pPr>
      <w:pBdr>
        <w:top w:val="single" w:sz="8"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kern w:val="0"/>
      <w:sz w:val="24"/>
      <w:lang w:eastAsia="cs-CZ"/>
    </w:rPr>
  </w:style>
  <w:style w:type="paragraph" w:customStyle="1" w:styleId="xl129">
    <w:name w:val="xl129"/>
    <w:basedOn w:val="Normln"/>
    <w:rsid w:val="007D1038"/>
    <w:pPr>
      <w:pBdr>
        <w:top w:val="single" w:sz="8" w:space="0" w:color="auto"/>
        <w:bottom w:val="single" w:sz="4" w:space="0" w:color="auto"/>
      </w:pBdr>
      <w:suppressAutoHyphens w:val="0"/>
      <w:spacing w:before="100" w:beforeAutospacing="1" w:after="100" w:afterAutospacing="1" w:line="240" w:lineRule="auto"/>
      <w:jc w:val="center"/>
      <w:textAlignment w:val="center"/>
    </w:pPr>
    <w:rPr>
      <w:kern w:val="0"/>
      <w:sz w:val="24"/>
      <w:lang w:eastAsia="cs-CZ"/>
    </w:rPr>
  </w:style>
  <w:style w:type="paragraph" w:customStyle="1" w:styleId="xl130">
    <w:name w:val="xl130"/>
    <w:basedOn w:val="Normln"/>
    <w:rsid w:val="007D1038"/>
    <w:pPr>
      <w:pBdr>
        <w:top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kern w:val="0"/>
      <w:sz w:val="24"/>
      <w:lang w:eastAsia="cs-CZ"/>
    </w:rPr>
  </w:style>
  <w:style w:type="paragraph" w:customStyle="1" w:styleId="xl131">
    <w:name w:val="xl131"/>
    <w:basedOn w:val="Normln"/>
    <w:rsid w:val="007D1038"/>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kern w:val="0"/>
      <w:sz w:val="24"/>
      <w:lang w:eastAsia="cs-CZ"/>
    </w:rPr>
  </w:style>
  <w:style w:type="paragraph" w:customStyle="1" w:styleId="xl132">
    <w:name w:val="xl132"/>
    <w:basedOn w:val="Normln"/>
    <w:rsid w:val="007D1038"/>
    <w:pPr>
      <w:pBdr>
        <w:top w:val="single" w:sz="4" w:space="0" w:color="auto"/>
        <w:left w:val="single" w:sz="4" w:space="0" w:color="auto"/>
      </w:pBdr>
      <w:suppressAutoHyphens w:val="0"/>
      <w:spacing w:before="100" w:beforeAutospacing="1" w:after="100" w:afterAutospacing="1" w:line="240" w:lineRule="auto"/>
      <w:jc w:val="center"/>
    </w:pPr>
    <w:rPr>
      <w:kern w:val="0"/>
      <w:sz w:val="24"/>
      <w:lang w:eastAsia="cs-CZ"/>
    </w:rPr>
  </w:style>
  <w:style w:type="paragraph" w:customStyle="1" w:styleId="xl133">
    <w:name w:val="xl133"/>
    <w:basedOn w:val="Normln"/>
    <w:rsid w:val="007D1038"/>
    <w:pPr>
      <w:pBdr>
        <w:top w:val="single" w:sz="4" w:space="0" w:color="auto"/>
      </w:pBdr>
      <w:suppressAutoHyphens w:val="0"/>
      <w:spacing w:before="100" w:beforeAutospacing="1" w:after="100" w:afterAutospacing="1" w:line="240" w:lineRule="auto"/>
      <w:jc w:val="center"/>
    </w:pPr>
    <w:rPr>
      <w:kern w:val="0"/>
      <w:sz w:val="24"/>
      <w:lang w:eastAsia="cs-CZ"/>
    </w:rPr>
  </w:style>
  <w:style w:type="paragraph" w:customStyle="1" w:styleId="xl134">
    <w:name w:val="xl134"/>
    <w:basedOn w:val="Normln"/>
    <w:rsid w:val="007D1038"/>
    <w:pPr>
      <w:pBdr>
        <w:top w:val="single" w:sz="4" w:space="0" w:color="auto"/>
        <w:right w:val="single" w:sz="4" w:space="0" w:color="auto"/>
      </w:pBdr>
      <w:suppressAutoHyphens w:val="0"/>
      <w:spacing w:before="100" w:beforeAutospacing="1" w:after="100" w:afterAutospacing="1" w:line="240" w:lineRule="auto"/>
      <w:jc w:val="center"/>
    </w:pPr>
    <w:rPr>
      <w:kern w:val="0"/>
      <w:sz w:val="24"/>
      <w:lang w:eastAsia="cs-CZ"/>
    </w:rPr>
  </w:style>
  <w:style w:type="paragraph" w:customStyle="1" w:styleId="xl135">
    <w:name w:val="xl135"/>
    <w:basedOn w:val="Normln"/>
    <w:rsid w:val="007D1038"/>
    <w:pPr>
      <w:pBdr>
        <w:top w:val="single" w:sz="4" w:space="0" w:color="auto"/>
        <w:bottom w:val="single" w:sz="4" w:space="0" w:color="auto"/>
      </w:pBdr>
      <w:suppressAutoHyphens w:val="0"/>
      <w:spacing w:before="100" w:beforeAutospacing="1" w:after="100" w:afterAutospacing="1" w:line="240" w:lineRule="auto"/>
      <w:jc w:val="center"/>
    </w:pPr>
    <w:rPr>
      <w:rFonts w:ascii="Times New Roman" w:hAnsi="Times New Roman"/>
      <w:kern w:val="0"/>
      <w:sz w:val="24"/>
      <w:lang w:eastAsia="cs-CZ"/>
    </w:rPr>
  </w:style>
  <w:style w:type="paragraph" w:customStyle="1" w:styleId="xl136">
    <w:name w:val="xl136"/>
    <w:basedOn w:val="Normln"/>
    <w:rsid w:val="007D1038"/>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kern w:val="0"/>
      <w:sz w:val="24"/>
      <w:lang w:eastAsia="cs-CZ"/>
    </w:rPr>
  </w:style>
  <w:style w:type="paragraph" w:customStyle="1" w:styleId="xl137">
    <w:name w:val="xl137"/>
    <w:basedOn w:val="Normln"/>
    <w:rsid w:val="007D1038"/>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kern w:val="0"/>
      <w:sz w:val="24"/>
      <w:lang w:eastAsia="cs-CZ"/>
    </w:rPr>
  </w:style>
  <w:style w:type="paragraph" w:customStyle="1" w:styleId="xl138">
    <w:name w:val="xl138"/>
    <w:basedOn w:val="Normln"/>
    <w:rsid w:val="007D1038"/>
    <w:pPr>
      <w:pBdr>
        <w:top w:val="single" w:sz="4" w:space="0" w:color="auto"/>
        <w:bottom w:val="single" w:sz="4" w:space="0" w:color="auto"/>
        <w:right w:val="single" w:sz="8" w:space="0" w:color="auto"/>
      </w:pBdr>
      <w:suppressAutoHyphens w:val="0"/>
      <w:spacing w:before="100" w:beforeAutospacing="1" w:after="100" w:afterAutospacing="1" w:line="240" w:lineRule="auto"/>
      <w:jc w:val="center"/>
    </w:pPr>
    <w:rPr>
      <w:rFonts w:ascii="Times New Roman" w:hAnsi="Times New Roman"/>
      <w:kern w:val="0"/>
      <w:sz w:val="24"/>
      <w:lang w:eastAsia="cs-CZ"/>
    </w:rPr>
  </w:style>
  <w:style w:type="paragraph" w:customStyle="1" w:styleId="xl139">
    <w:name w:val="xl139"/>
    <w:basedOn w:val="Normln"/>
    <w:rsid w:val="007D1038"/>
    <w:pPr>
      <w:pBdr>
        <w:top w:val="single" w:sz="8" w:space="0" w:color="auto"/>
        <w:left w:val="single" w:sz="8" w:space="0" w:color="auto"/>
        <w:right w:val="single" w:sz="4" w:space="0" w:color="auto"/>
      </w:pBdr>
      <w:suppressAutoHyphens w:val="0"/>
      <w:spacing w:before="100" w:beforeAutospacing="1" w:after="100" w:afterAutospacing="1" w:line="240" w:lineRule="auto"/>
      <w:jc w:val="center"/>
      <w:textAlignment w:val="center"/>
    </w:pPr>
    <w:rPr>
      <w:kern w:val="0"/>
      <w:sz w:val="24"/>
      <w:lang w:eastAsia="cs-CZ"/>
    </w:rPr>
  </w:style>
  <w:style w:type="paragraph" w:customStyle="1" w:styleId="xl140">
    <w:name w:val="xl140"/>
    <w:basedOn w:val="Normln"/>
    <w:rsid w:val="007D1038"/>
    <w:pPr>
      <w:pBdr>
        <w:left w:val="single" w:sz="8" w:space="0" w:color="auto"/>
        <w:right w:val="single" w:sz="4" w:space="0" w:color="auto"/>
      </w:pBdr>
      <w:suppressAutoHyphens w:val="0"/>
      <w:spacing w:before="100" w:beforeAutospacing="1" w:after="100" w:afterAutospacing="1" w:line="240" w:lineRule="auto"/>
      <w:jc w:val="center"/>
      <w:textAlignment w:val="center"/>
    </w:pPr>
    <w:rPr>
      <w:kern w:val="0"/>
      <w:sz w:val="24"/>
      <w:lang w:eastAsia="cs-CZ"/>
    </w:rPr>
  </w:style>
  <w:style w:type="paragraph" w:customStyle="1" w:styleId="xl141">
    <w:name w:val="xl141"/>
    <w:basedOn w:val="Normln"/>
    <w:rsid w:val="007D1038"/>
    <w:pPr>
      <w:pBdr>
        <w:left w:val="single" w:sz="8" w:space="0" w:color="auto"/>
        <w:bottom w:val="single" w:sz="4" w:space="0" w:color="auto"/>
        <w:right w:val="single" w:sz="4" w:space="0" w:color="auto"/>
      </w:pBdr>
      <w:suppressAutoHyphens w:val="0"/>
      <w:spacing w:before="100" w:beforeAutospacing="1" w:after="100" w:afterAutospacing="1" w:line="240" w:lineRule="auto"/>
      <w:jc w:val="left"/>
    </w:pPr>
    <w:rPr>
      <w:kern w:val="0"/>
      <w:sz w:val="24"/>
      <w:lang w:eastAsia="cs-CZ"/>
    </w:rPr>
  </w:style>
  <w:style w:type="paragraph" w:customStyle="1" w:styleId="xl142">
    <w:name w:val="xl142"/>
    <w:basedOn w:val="Normln"/>
    <w:rsid w:val="007D1038"/>
    <w:pPr>
      <w:pBdr>
        <w:top w:val="single" w:sz="4" w:space="0" w:color="auto"/>
        <w:bottom w:val="single" w:sz="4" w:space="0" w:color="auto"/>
      </w:pBdr>
      <w:suppressAutoHyphens w:val="0"/>
      <w:spacing w:before="100" w:beforeAutospacing="1" w:after="100" w:afterAutospacing="1" w:line="240" w:lineRule="auto"/>
      <w:jc w:val="center"/>
    </w:pPr>
    <w:rPr>
      <w:kern w:val="0"/>
      <w:sz w:val="24"/>
      <w:lang w:eastAsia="cs-CZ"/>
    </w:rPr>
  </w:style>
  <w:style w:type="paragraph" w:customStyle="1" w:styleId="xl143">
    <w:name w:val="xl143"/>
    <w:basedOn w:val="Normln"/>
    <w:rsid w:val="007D1038"/>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kern w:val="0"/>
      <w:sz w:val="24"/>
      <w:lang w:eastAsia="cs-CZ"/>
    </w:rPr>
  </w:style>
  <w:style w:type="paragraph" w:customStyle="1" w:styleId="xl144">
    <w:name w:val="xl144"/>
    <w:basedOn w:val="Normln"/>
    <w:rsid w:val="007D1038"/>
    <w:pPr>
      <w:pBdr>
        <w:top w:val="single" w:sz="8" w:space="0" w:color="auto"/>
        <w:bottom w:val="single" w:sz="4" w:space="0" w:color="auto"/>
      </w:pBdr>
      <w:suppressAutoHyphens w:val="0"/>
      <w:spacing w:before="100" w:beforeAutospacing="1" w:after="100" w:afterAutospacing="1" w:line="240" w:lineRule="auto"/>
      <w:jc w:val="left"/>
      <w:textAlignment w:val="center"/>
    </w:pPr>
    <w:rPr>
      <w:kern w:val="0"/>
      <w:sz w:val="24"/>
      <w:lang w:eastAsia="cs-CZ"/>
    </w:rPr>
  </w:style>
  <w:style w:type="paragraph" w:customStyle="1" w:styleId="xl145">
    <w:name w:val="xl145"/>
    <w:basedOn w:val="Normln"/>
    <w:rsid w:val="007D1038"/>
    <w:pPr>
      <w:pBdr>
        <w:top w:val="single" w:sz="8" w:space="0" w:color="auto"/>
        <w:bottom w:val="single" w:sz="4" w:space="0" w:color="auto"/>
        <w:right w:val="single" w:sz="4" w:space="0" w:color="auto"/>
      </w:pBdr>
      <w:suppressAutoHyphens w:val="0"/>
      <w:spacing w:before="100" w:beforeAutospacing="1" w:after="100" w:afterAutospacing="1" w:line="240" w:lineRule="auto"/>
      <w:jc w:val="left"/>
      <w:textAlignment w:val="center"/>
    </w:pPr>
    <w:rPr>
      <w:kern w:val="0"/>
      <w:sz w:val="24"/>
      <w:lang w:eastAsia="cs-CZ"/>
    </w:rPr>
  </w:style>
  <w:style w:type="paragraph" w:customStyle="1" w:styleId="xl146">
    <w:name w:val="xl146"/>
    <w:basedOn w:val="Normln"/>
    <w:rsid w:val="007D10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kern w:val="0"/>
      <w:sz w:val="24"/>
      <w:lang w:eastAsia="cs-CZ"/>
    </w:rPr>
  </w:style>
  <w:style w:type="paragraph" w:customStyle="1" w:styleId="xl147">
    <w:name w:val="xl147"/>
    <w:basedOn w:val="Normln"/>
    <w:rsid w:val="007D1038"/>
    <w:pPr>
      <w:pBdr>
        <w:top w:val="single" w:sz="4" w:space="0" w:color="auto"/>
        <w:left w:val="single" w:sz="4" w:space="0" w:color="auto"/>
      </w:pBdr>
      <w:shd w:val="clear" w:color="000000" w:fill="FFC000"/>
      <w:suppressAutoHyphens w:val="0"/>
      <w:spacing w:before="100" w:beforeAutospacing="1" w:after="100" w:afterAutospacing="1" w:line="240" w:lineRule="auto"/>
      <w:jc w:val="left"/>
    </w:pPr>
    <w:rPr>
      <w:kern w:val="0"/>
      <w:sz w:val="24"/>
      <w:lang w:eastAsia="cs-CZ"/>
    </w:rPr>
  </w:style>
  <w:style w:type="paragraph" w:customStyle="1" w:styleId="xl148">
    <w:name w:val="xl148"/>
    <w:basedOn w:val="Normln"/>
    <w:rsid w:val="007D1038"/>
    <w:pPr>
      <w:pBdr>
        <w:top w:val="single" w:sz="4" w:space="0" w:color="auto"/>
      </w:pBdr>
      <w:shd w:val="clear" w:color="000000" w:fill="FFC000"/>
      <w:suppressAutoHyphens w:val="0"/>
      <w:spacing w:before="100" w:beforeAutospacing="1" w:after="100" w:afterAutospacing="1" w:line="240" w:lineRule="auto"/>
      <w:jc w:val="left"/>
    </w:pPr>
    <w:rPr>
      <w:kern w:val="0"/>
      <w:sz w:val="24"/>
      <w:lang w:eastAsia="cs-CZ"/>
    </w:rPr>
  </w:style>
  <w:style w:type="paragraph" w:customStyle="1" w:styleId="xl149">
    <w:name w:val="xl149"/>
    <w:basedOn w:val="Normln"/>
    <w:rsid w:val="007D1038"/>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left"/>
    </w:pPr>
    <w:rPr>
      <w:kern w:val="0"/>
      <w:sz w:val="24"/>
      <w:lang w:eastAsia="cs-CZ"/>
    </w:rPr>
  </w:style>
  <w:style w:type="paragraph" w:customStyle="1" w:styleId="xl150">
    <w:name w:val="xl150"/>
    <w:basedOn w:val="Normln"/>
    <w:rsid w:val="007D1038"/>
    <w:pPr>
      <w:pBdr>
        <w:right w:val="single" w:sz="4" w:space="0" w:color="auto"/>
      </w:pBdr>
      <w:shd w:val="clear" w:color="000000" w:fill="FFC000"/>
      <w:suppressAutoHyphens w:val="0"/>
      <w:spacing w:before="100" w:beforeAutospacing="1" w:after="100" w:afterAutospacing="1" w:line="240" w:lineRule="auto"/>
      <w:jc w:val="left"/>
    </w:pPr>
    <w:rPr>
      <w:kern w:val="0"/>
      <w:sz w:val="24"/>
      <w:lang w:eastAsia="cs-CZ"/>
    </w:rPr>
  </w:style>
  <w:style w:type="paragraph" w:styleId="Prosttext">
    <w:name w:val="Plain Text"/>
    <w:basedOn w:val="Normln"/>
    <w:link w:val="ProsttextChar"/>
    <w:uiPriority w:val="99"/>
    <w:unhideWhenUsed/>
    <w:rsid w:val="00FB4DF3"/>
    <w:pPr>
      <w:suppressAutoHyphens w:val="0"/>
      <w:spacing w:after="0" w:line="240" w:lineRule="auto"/>
      <w:jc w:val="left"/>
    </w:pPr>
    <w:rPr>
      <w:rFonts w:ascii="Calibri" w:eastAsiaTheme="minorHAnsi" w:hAnsi="Calibri" w:cstheme="minorBidi"/>
      <w:kern w:val="0"/>
      <w:szCs w:val="21"/>
      <w:lang w:eastAsia="en-US"/>
    </w:rPr>
  </w:style>
  <w:style w:type="character" w:customStyle="1" w:styleId="ProsttextChar">
    <w:name w:val="Prostý text Char"/>
    <w:basedOn w:val="Standardnpsmoodstavce"/>
    <w:link w:val="Prosttext"/>
    <w:uiPriority w:val="99"/>
    <w:rsid w:val="00FB4DF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49379">
      <w:bodyDiv w:val="1"/>
      <w:marLeft w:val="0"/>
      <w:marRight w:val="0"/>
      <w:marTop w:val="0"/>
      <w:marBottom w:val="0"/>
      <w:divBdr>
        <w:top w:val="none" w:sz="0" w:space="0" w:color="auto"/>
        <w:left w:val="none" w:sz="0" w:space="0" w:color="auto"/>
        <w:bottom w:val="none" w:sz="0" w:space="0" w:color="auto"/>
        <w:right w:val="none" w:sz="0" w:space="0" w:color="auto"/>
      </w:divBdr>
    </w:div>
    <w:div w:id="359824128">
      <w:bodyDiv w:val="1"/>
      <w:marLeft w:val="0"/>
      <w:marRight w:val="0"/>
      <w:marTop w:val="0"/>
      <w:marBottom w:val="0"/>
      <w:divBdr>
        <w:top w:val="none" w:sz="0" w:space="0" w:color="auto"/>
        <w:left w:val="none" w:sz="0" w:space="0" w:color="auto"/>
        <w:bottom w:val="none" w:sz="0" w:space="0" w:color="auto"/>
        <w:right w:val="none" w:sz="0" w:space="0" w:color="auto"/>
      </w:divBdr>
      <w:divsChild>
        <w:div w:id="913978589">
          <w:marLeft w:val="1138"/>
          <w:marRight w:val="0"/>
          <w:marTop w:val="0"/>
          <w:marBottom w:val="240"/>
          <w:divBdr>
            <w:top w:val="none" w:sz="0" w:space="0" w:color="auto"/>
            <w:left w:val="none" w:sz="0" w:space="0" w:color="auto"/>
            <w:bottom w:val="none" w:sz="0" w:space="0" w:color="auto"/>
            <w:right w:val="none" w:sz="0" w:space="0" w:color="auto"/>
          </w:divBdr>
        </w:div>
        <w:div w:id="1698653632">
          <w:marLeft w:val="1138"/>
          <w:marRight w:val="0"/>
          <w:marTop w:val="0"/>
          <w:marBottom w:val="240"/>
          <w:divBdr>
            <w:top w:val="none" w:sz="0" w:space="0" w:color="auto"/>
            <w:left w:val="none" w:sz="0" w:space="0" w:color="auto"/>
            <w:bottom w:val="none" w:sz="0" w:space="0" w:color="auto"/>
            <w:right w:val="none" w:sz="0" w:space="0" w:color="auto"/>
          </w:divBdr>
        </w:div>
        <w:div w:id="542446268">
          <w:marLeft w:val="1138"/>
          <w:marRight w:val="0"/>
          <w:marTop w:val="0"/>
          <w:marBottom w:val="240"/>
          <w:divBdr>
            <w:top w:val="none" w:sz="0" w:space="0" w:color="auto"/>
            <w:left w:val="none" w:sz="0" w:space="0" w:color="auto"/>
            <w:bottom w:val="none" w:sz="0" w:space="0" w:color="auto"/>
            <w:right w:val="none" w:sz="0" w:space="0" w:color="auto"/>
          </w:divBdr>
        </w:div>
        <w:div w:id="796609582">
          <w:marLeft w:val="1138"/>
          <w:marRight w:val="0"/>
          <w:marTop w:val="0"/>
          <w:marBottom w:val="240"/>
          <w:divBdr>
            <w:top w:val="none" w:sz="0" w:space="0" w:color="auto"/>
            <w:left w:val="none" w:sz="0" w:space="0" w:color="auto"/>
            <w:bottom w:val="none" w:sz="0" w:space="0" w:color="auto"/>
            <w:right w:val="none" w:sz="0" w:space="0" w:color="auto"/>
          </w:divBdr>
        </w:div>
      </w:divsChild>
    </w:div>
    <w:div w:id="467554643">
      <w:bodyDiv w:val="1"/>
      <w:marLeft w:val="0"/>
      <w:marRight w:val="0"/>
      <w:marTop w:val="0"/>
      <w:marBottom w:val="0"/>
      <w:divBdr>
        <w:top w:val="none" w:sz="0" w:space="0" w:color="auto"/>
        <w:left w:val="none" w:sz="0" w:space="0" w:color="auto"/>
        <w:bottom w:val="none" w:sz="0" w:space="0" w:color="auto"/>
        <w:right w:val="none" w:sz="0" w:space="0" w:color="auto"/>
      </w:divBdr>
    </w:div>
    <w:div w:id="770516118">
      <w:bodyDiv w:val="1"/>
      <w:marLeft w:val="0"/>
      <w:marRight w:val="0"/>
      <w:marTop w:val="0"/>
      <w:marBottom w:val="0"/>
      <w:divBdr>
        <w:top w:val="none" w:sz="0" w:space="0" w:color="auto"/>
        <w:left w:val="none" w:sz="0" w:space="0" w:color="auto"/>
        <w:bottom w:val="none" w:sz="0" w:space="0" w:color="auto"/>
        <w:right w:val="none" w:sz="0" w:space="0" w:color="auto"/>
      </w:divBdr>
    </w:div>
    <w:div w:id="1022784504">
      <w:bodyDiv w:val="1"/>
      <w:marLeft w:val="0"/>
      <w:marRight w:val="0"/>
      <w:marTop w:val="0"/>
      <w:marBottom w:val="0"/>
      <w:divBdr>
        <w:top w:val="none" w:sz="0" w:space="0" w:color="auto"/>
        <w:left w:val="none" w:sz="0" w:space="0" w:color="auto"/>
        <w:bottom w:val="none" w:sz="0" w:space="0" w:color="auto"/>
        <w:right w:val="none" w:sz="0" w:space="0" w:color="auto"/>
      </w:divBdr>
    </w:div>
    <w:div w:id="1037005976">
      <w:bodyDiv w:val="1"/>
      <w:marLeft w:val="0"/>
      <w:marRight w:val="0"/>
      <w:marTop w:val="0"/>
      <w:marBottom w:val="0"/>
      <w:divBdr>
        <w:top w:val="none" w:sz="0" w:space="0" w:color="auto"/>
        <w:left w:val="none" w:sz="0" w:space="0" w:color="auto"/>
        <w:bottom w:val="none" w:sz="0" w:space="0" w:color="auto"/>
        <w:right w:val="none" w:sz="0" w:space="0" w:color="auto"/>
      </w:divBdr>
    </w:div>
    <w:div w:id="1279138198">
      <w:bodyDiv w:val="1"/>
      <w:marLeft w:val="0"/>
      <w:marRight w:val="0"/>
      <w:marTop w:val="0"/>
      <w:marBottom w:val="0"/>
      <w:divBdr>
        <w:top w:val="none" w:sz="0" w:space="0" w:color="auto"/>
        <w:left w:val="none" w:sz="0" w:space="0" w:color="auto"/>
        <w:bottom w:val="none" w:sz="0" w:space="0" w:color="auto"/>
        <w:right w:val="none" w:sz="0" w:space="0" w:color="auto"/>
      </w:divBdr>
    </w:div>
    <w:div w:id="1289627882">
      <w:bodyDiv w:val="1"/>
      <w:marLeft w:val="0"/>
      <w:marRight w:val="0"/>
      <w:marTop w:val="0"/>
      <w:marBottom w:val="0"/>
      <w:divBdr>
        <w:top w:val="none" w:sz="0" w:space="0" w:color="auto"/>
        <w:left w:val="none" w:sz="0" w:space="0" w:color="auto"/>
        <w:bottom w:val="none" w:sz="0" w:space="0" w:color="auto"/>
        <w:right w:val="none" w:sz="0" w:space="0" w:color="auto"/>
      </w:divBdr>
    </w:div>
    <w:div w:id="1380980792">
      <w:bodyDiv w:val="1"/>
      <w:marLeft w:val="0"/>
      <w:marRight w:val="0"/>
      <w:marTop w:val="0"/>
      <w:marBottom w:val="0"/>
      <w:divBdr>
        <w:top w:val="none" w:sz="0" w:space="0" w:color="auto"/>
        <w:left w:val="none" w:sz="0" w:space="0" w:color="auto"/>
        <w:bottom w:val="none" w:sz="0" w:space="0" w:color="auto"/>
        <w:right w:val="none" w:sz="0" w:space="0" w:color="auto"/>
      </w:divBdr>
    </w:div>
    <w:div w:id="1441026602">
      <w:bodyDiv w:val="1"/>
      <w:marLeft w:val="0"/>
      <w:marRight w:val="0"/>
      <w:marTop w:val="0"/>
      <w:marBottom w:val="0"/>
      <w:divBdr>
        <w:top w:val="none" w:sz="0" w:space="0" w:color="auto"/>
        <w:left w:val="none" w:sz="0" w:space="0" w:color="auto"/>
        <w:bottom w:val="none" w:sz="0" w:space="0" w:color="auto"/>
        <w:right w:val="none" w:sz="0" w:space="0" w:color="auto"/>
      </w:divBdr>
      <w:divsChild>
        <w:div w:id="1092974568">
          <w:marLeft w:val="432"/>
          <w:marRight w:val="0"/>
          <w:marTop w:val="0"/>
          <w:marBottom w:val="120"/>
          <w:divBdr>
            <w:top w:val="none" w:sz="0" w:space="0" w:color="auto"/>
            <w:left w:val="none" w:sz="0" w:space="0" w:color="auto"/>
            <w:bottom w:val="none" w:sz="0" w:space="0" w:color="auto"/>
            <w:right w:val="none" w:sz="0" w:space="0" w:color="auto"/>
          </w:divBdr>
        </w:div>
        <w:div w:id="1954240558">
          <w:marLeft w:val="432"/>
          <w:marRight w:val="0"/>
          <w:marTop w:val="0"/>
          <w:marBottom w:val="60"/>
          <w:divBdr>
            <w:top w:val="none" w:sz="0" w:space="0" w:color="auto"/>
            <w:left w:val="none" w:sz="0" w:space="0" w:color="auto"/>
            <w:bottom w:val="none" w:sz="0" w:space="0" w:color="auto"/>
            <w:right w:val="none" w:sz="0" w:space="0" w:color="auto"/>
          </w:divBdr>
        </w:div>
        <w:div w:id="1107845103">
          <w:marLeft w:val="1282"/>
          <w:marRight w:val="0"/>
          <w:marTop w:val="0"/>
          <w:marBottom w:val="60"/>
          <w:divBdr>
            <w:top w:val="none" w:sz="0" w:space="0" w:color="auto"/>
            <w:left w:val="none" w:sz="0" w:space="0" w:color="auto"/>
            <w:bottom w:val="none" w:sz="0" w:space="0" w:color="auto"/>
            <w:right w:val="none" w:sz="0" w:space="0" w:color="auto"/>
          </w:divBdr>
        </w:div>
        <w:div w:id="777334911">
          <w:marLeft w:val="1987"/>
          <w:marRight w:val="0"/>
          <w:marTop w:val="0"/>
          <w:marBottom w:val="60"/>
          <w:divBdr>
            <w:top w:val="none" w:sz="0" w:space="0" w:color="auto"/>
            <w:left w:val="none" w:sz="0" w:space="0" w:color="auto"/>
            <w:bottom w:val="none" w:sz="0" w:space="0" w:color="auto"/>
            <w:right w:val="none" w:sz="0" w:space="0" w:color="auto"/>
          </w:divBdr>
        </w:div>
        <w:div w:id="697658667">
          <w:marLeft w:val="1987"/>
          <w:marRight w:val="0"/>
          <w:marTop w:val="0"/>
          <w:marBottom w:val="60"/>
          <w:divBdr>
            <w:top w:val="none" w:sz="0" w:space="0" w:color="auto"/>
            <w:left w:val="none" w:sz="0" w:space="0" w:color="auto"/>
            <w:bottom w:val="none" w:sz="0" w:space="0" w:color="auto"/>
            <w:right w:val="none" w:sz="0" w:space="0" w:color="auto"/>
          </w:divBdr>
        </w:div>
        <w:div w:id="1822309925">
          <w:marLeft w:val="1282"/>
          <w:marRight w:val="0"/>
          <w:marTop w:val="0"/>
          <w:marBottom w:val="60"/>
          <w:divBdr>
            <w:top w:val="none" w:sz="0" w:space="0" w:color="auto"/>
            <w:left w:val="none" w:sz="0" w:space="0" w:color="auto"/>
            <w:bottom w:val="none" w:sz="0" w:space="0" w:color="auto"/>
            <w:right w:val="none" w:sz="0" w:space="0" w:color="auto"/>
          </w:divBdr>
        </w:div>
        <w:div w:id="1793212070">
          <w:marLeft w:val="1282"/>
          <w:marRight w:val="0"/>
          <w:marTop w:val="0"/>
          <w:marBottom w:val="60"/>
          <w:divBdr>
            <w:top w:val="none" w:sz="0" w:space="0" w:color="auto"/>
            <w:left w:val="none" w:sz="0" w:space="0" w:color="auto"/>
            <w:bottom w:val="none" w:sz="0" w:space="0" w:color="auto"/>
            <w:right w:val="none" w:sz="0" w:space="0" w:color="auto"/>
          </w:divBdr>
        </w:div>
        <w:div w:id="855732204">
          <w:marLeft w:val="1282"/>
          <w:marRight w:val="0"/>
          <w:marTop w:val="0"/>
          <w:marBottom w:val="120"/>
          <w:divBdr>
            <w:top w:val="none" w:sz="0" w:space="0" w:color="auto"/>
            <w:left w:val="none" w:sz="0" w:space="0" w:color="auto"/>
            <w:bottom w:val="none" w:sz="0" w:space="0" w:color="auto"/>
            <w:right w:val="none" w:sz="0" w:space="0" w:color="auto"/>
          </w:divBdr>
        </w:div>
        <w:div w:id="310527751">
          <w:marLeft w:val="1282"/>
          <w:marRight w:val="0"/>
          <w:marTop w:val="0"/>
          <w:marBottom w:val="120"/>
          <w:divBdr>
            <w:top w:val="none" w:sz="0" w:space="0" w:color="auto"/>
            <w:left w:val="none" w:sz="0" w:space="0" w:color="auto"/>
            <w:bottom w:val="none" w:sz="0" w:space="0" w:color="auto"/>
            <w:right w:val="none" w:sz="0" w:space="0" w:color="auto"/>
          </w:divBdr>
        </w:div>
        <w:div w:id="1926186817">
          <w:marLeft w:val="432"/>
          <w:marRight w:val="0"/>
          <w:marTop w:val="0"/>
          <w:marBottom w:val="120"/>
          <w:divBdr>
            <w:top w:val="none" w:sz="0" w:space="0" w:color="auto"/>
            <w:left w:val="none" w:sz="0" w:space="0" w:color="auto"/>
            <w:bottom w:val="none" w:sz="0" w:space="0" w:color="auto"/>
            <w:right w:val="none" w:sz="0" w:space="0" w:color="auto"/>
          </w:divBdr>
        </w:div>
        <w:div w:id="1790781109">
          <w:marLeft w:val="432"/>
          <w:marRight w:val="0"/>
          <w:marTop w:val="0"/>
          <w:marBottom w:val="120"/>
          <w:divBdr>
            <w:top w:val="none" w:sz="0" w:space="0" w:color="auto"/>
            <w:left w:val="none" w:sz="0" w:space="0" w:color="auto"/>
            <w:bottom w:val="none" w:sz="0" w:space="0" w:color="auto"/>
            <w:right w:val="none" w:sz="0" w:space="0" w:color="auto"/>
          </w:divBdr>
        </w:div>
        <w:div w:id="346713455">
          <w:marLeft w:val="432"/>
          <w:marRight w:val="0"/>
          <w:marTop w:val="0"/>
          <w:marBottom w:val="120"/>
          <w:divBdr>
            <w:top w:val="none" w:sz="0" w:space="0" w:color="auto"/>
            <w:left w:val="none" w:sz="0" w:space="0" w:color="auto"/>
            <w:bottom w:val="none" w:sz="0" w:space="0" w:color="auto"/>
            <w:right w:val="none" w:sz="0" w:space="0" w:color="auto"/>
          </w:divBdr>
        </w:div>
        <w:div w:id="1173180527">
          <w:marLeft w:val="432"/>
          <w:marRight w:val="0"/>
          <w:marTop w:val="0"/>
          <w:marBottom w:val="120"/>
          <w:divBdr>
            <w:top w:val="none" w:sz="0" w:space="0" w:color="auto"/>
            <w:left w:val="none" w:sz="0" w:space="0" w:color="auto"/>
            <w:bottom w:val="none" w:sz="0" w:space="0" w:color="auto"/>
            <w:right w:val="none" w:sz="0" w:space="0" w:color="auto"/>
          </w:divBdr>
        </w:div>
      </w:divsChild>
    </w:div>
    <w:div w:id="1595363103">
      <w:bodyDiv w:val="1"/>
      <w:marLeft w:val="0"/>
      <w:marRight w:val="0"/>
      <w:marTop w:val="0"/>
      <w:marBottom w:val="0"/>
      <w:divBdr>
        <w:top w:val="none" w:sz="0" w:space="0" w:color="auto"/>
        <w:left w:val="none" w:sz="0" w:space="0" w:color="auto"/>
        <w:bottom w:val="none" w:sz="0" w:space="0" w:color="auto"/>
        <w:right w:val="none" w:sz="0" w:space="0" w:color="auto"/>
      </w:divBdr>
    </w:div>
    <w:div w:id="1705590425">
      <w:bodyDiv w:val="1"/>
      <w:marLeft w:val="0"/>
      <w:marRight w:val="0"/>
      <w:marTop w:val="0"/>
      <w:marBottom w:val="0"/>
      <w:divBdr>
        <w:top w:val="none" w:sz="0" w:space="0" w:color="auto"/>
        <w:left w:val="none" w:sz="0" w:space="0" w:color="auto"/>
        <w:bottom w:val="none" w:sz="0" w:space="0" w:color="auto"/>
        <w:right w:val="none" w:sz="0" w:space="0" w:color="auto"/>
      </w:divBdr>
    </w:div>
    <w:div w:id="1834301136">
      <w:bodyDiv w:val="1"/>
      <w:marLeft w:val="0"/>
      <w:marRight w:val="0"/>
      <w:marTop w:val="0"/>
      <w:marBottom w:val="0"/>
      <w:divBdr>
        <w:top w:val="none" w:sz="0" w:space="0" w:color="auto"/>
        <w:left w:val="none" w:sz="0" w:space="0" w:color="auto"/>
        <w:bottom w:val="none" w:sz="0" w:space="0" w:color="auto"/>
        <w:right w:val="none" w:sz="0" w:space="0" w:color="auto"/>
      </w:divBdr>
    </w:div>
    <w:div w:id="1923684756">
      <w:bodyDiv w:val="1"/>
      <w:marLeft w:val="0"/>
      <w:marRight w:val="0"/>
      <w:marTop w:val="0"/>
      <w:marBottom w:val="0"/>
      <w:divBdr>
        <w:top w:val="none" w:sz="0" w:space="0" w:color="auto"/>
        <w:left w:val="none" w:sz="0" w:space="0" w:color="auto"/>
        <w:bottom w:val="none" w:sz="0" w:space="0" w:color="auto"/>
        <w:right w:val="none" w:sz="0" w:space="0" w:color="auto"/>
      </w:divBdr>
    </w:div>
    <w:div w:id="2038306822">
      <w:bodyDiv w:val="1"/>
      <w:marLeft w:val="0"/>
      <w:marRight w:val="0"/>
      <w:marTop w:val="0"/>
      <w:marBottom w:val="0"/>
      <w:divBdr>
        <w:top w:val="none" w:sz="0" w:space="0" w:color="auto"/>
        <w:left w:val="none" w:sz="0" w:space="0" w:color="auto"/>
        <w:bottom w:val="none" w:sz="0" w:space="0" w:color="auto"/>
        <w:right w:val="none" w:sz="0" w:space="0" w:color="auto"/>
      </w:divBdr>
    </w:div>
    <w:div w:id="213787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0E38B-274C-4145-8A95-D2811B50A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8043</Words>
  <Characters>47455</Characters>
  <Application>Microsoft Office Word</Application>
  <DocSecurity>0</DocSecurity>
  <Lines>395</Lines>
  <Paragraphs>110</Paragraphs>
  <ScaleCrop>false</ScaleCrop>
  <HeadingPairs>
    <vt:vector size="4" baseType="variant">
      <vt:variant>
        <vt:lpstr>Název</vt:lpstr>
      </vt:variant>
      <vt:variant>
        <vt:i4>1</vt:i4>
      </vt:variant>
      <vt:variant>
        <vt:lpstr>Titre</vt:lpstr>
      </vt:variant>
      <vt:variant>
        <vt:i4>1</vt:i4>
      </vt:variant>
    </vt:vector>
  </HeadingPairs>
  <TitlesOfParts>
    <vt:vector size="2" baseType="lpstr">
      <vt:lpstr>Technopolis Report</vt:lpstr>
      <vt:lpstr>Technopolis Report</vt:lpstr>
    </vt:vector>
  </TitlesOfParts>
  <Company>MSMT</Company>
  <LinksUpToDate>false</LinksUpToDate>
  <CharactersWithSpaces>55388</CharactersWithSpaces>
  <SharedDoc>false</SharedDoc>
  <HLinks>
    <vt:vector size="156" baseType="variant">
      <vt:variant>
        <vt:i4>1441853</vt:i4>
      </vt:variant>
      <vt:variant>
        <vt:i4>152</vt:i4>
      </vt:variant>
      <vt:variant>
        <vt:i4>0</vt:i4>
      </vt:variant>
      <vt:variant>
        <vt:i4>5</vt:i4>
      </vt:variant>
      <vt:variant>
        <vt:lpwstr/>
      </vt:variant>
      <vt:variant>
        <vt:lpwstr>_Toc421889021</vt:lpwstr>
      </vt:variant>
      <vt:variant>
        <vt:i4>1441853</vt:i4>
      </vt:variant>
      <vt:variant>
        <vt:i4>146</vt:i4>
      </vt:variant>
      <vt:variant>
        <vt:i4>0</vt:i4>
      </vt:variant>
      <vt:variant>
        <vt:i4>5</vt:i4>
      </vt:variant>
      <vt:variant>
        <vt:lpwstr/>
      </vt:variant>
      <vt:variant>
        <vt:lpwstr>_Toc421889020</vt:lpwstr>
      </vt:variant>
      <vt:variant>
        <vt:i4>1376317</vt:i4>
      </vt:variant>
      <vt:variant>
        <vt:i4>140</vt:i4>
      </vt:variant>
      <vt:variant>
        <vt:i4>0</vt:i4>
      </vt:variant>
      <vt:variant>
        <vt:i4>5</vt:i4>
      </vt:variant>
      <vt:variant>
        <vt:lpwstr/>
      </vt:variant>
      <vt:variant>
        <vt:lpwstr>_Toc421889019</vt:lpwstr>
      </vt:variant>
      <vt:variant>
        <vt:i4>1376317</vt:i4>
      </vt:variant>
      <vt:variant>
        <vt:i4>134</vt:i4>
      </vt:variant>
      <vt:variant>
        <vt:i4>0</vt:i4>
      </vt:variant>
      <vt:variant>
        <vt:i4>5</vt:i4>
      </vt:variant>
      <vt:variant>
        <vt:lpwstr/>
      </vt:variant>
      <vt:variant>
        <vt:lpwstr>_Toc421889018</vt:lpwstr>
      </vt:variant>
      <vt:variant>
        <vt:i4>1376317</vt:i4>
      </vt:variant>
      <vt:variant>
        <vt:i4>128</vt:i4>
      </vt:variant>
      <vt:variant>
        <vt:i4>0</vt:i4>
      </vt:variant>
      <vt:variant>
        <vt:i4>5</vt:i4>
      </vt:variant>
      <vt:variant>
        <vt:lpwstr/>
      </vt:variant>
      <vt:variant>
        <vt:lpwstr>_Toc421889017</vt:lpwstr>
      </vt:variant>
      <vt:variant>
        <vt:i4>1376317</vt:i4>
      </vt:variant>
      <vt:variant>
        <vt:i4>122</vt:i4>
      </vt:variant>
      <vt:variant>
        <vt:i4>0</vt:i4>
      </vt:variant>
      <vt:variant>
        <vt:i4>5</vt:i4>
      </vt:variant>
      <vt:variant>
        <vt:lpwstr/>
      </vt:variant>
      <vt:variant>
        <vt:lpwstr>_Toc421889016</vt:lpwstr>
      </vt:variant>
      <vt:variant>
        <vt:i4>1376317</vt:i4>
      </vt:variant>
      <vt:variant>
        <vt:i4>116</vt:i4>
      </vt:variant>
      <vt:variant>
        <vt:i4>0</vt:i4>
      </vt:variant>
      <vt:variant>
        <vt:i4>5</vt:i4>
      </vt:variant>
      <vt:variant>
        <vt:lpwstr/>
      </vt:variant>
      <vt:variant>
        <vt:lpwstr>_Toc421889015</vt:lpwstr>
      </vt:variant>
      <vt:variant>
        <vt:i4>1376317</vt:i4>
      </vt:variant>
      <vt:variant>
        <vt:i4>110</vt:i4>
      </vt:variant>
      <vt:variant>
        <vt:i4>0</vt:i4>
      </vt:variant>
      <vt:variant>
        <vt:i4>5</vt:i4>
      </vt:variant>
      <vt:variant>
        <vt:lpwstr/>
      </vt:variant>
      <vt:variant>
        <vt:lpwstr>_Toc421889014</vt:lpwstr>
      </vt:variant>
      <vt:variant>
        <vt:i4>1376317</vt:i4>
      </vt:variant>
      <vt:variant>
        <vt:i4>104</vt:i4>
      </vt:variant>
      <vt:variant>
        <vt:i4>0</vt:i4>
      </vt:variant>
      <vt:variant>
        <vt:i4>5</vt:i4>
      </vt:variant>
      <vt:variant>
        <vt:lpwstr/>
      </vt:variant>
      <vt:variant>
        <vt:lpwstr>_Toc421889013</vt:lpwstr>
      </vt:variant>
      <vt:variant>
        <vt:i4>1376317</vt:i4>
      </vt:variant>
      <vt:variant>
        <vt:i4>98</vt:i4>
      </vt:variant>
      <vt:variant>
        <vt:i4>0</vt:i4>
      </vt:variant>
      <vt:variant>
        <vt:i4>5</vt:i4>
      </vt:variant>
      <vt:variant>
        <vt:lpwstr/>
      </vt:variant>
      <vt:variant>
        <vt:lpwstr>_Toc421889012</vt:lpwstr>
      </vt:variant>
      <vt:variant>
        <vt:i4>1376317</vt:i4>
      </vt:variant>
      <vt:variant>
        <vt:i4>92</vt:i4>
      </vt:variant>
      <vt:variant>
        <vt:i4>0</vt:i4>
      </vt:variant>
      <vt:variant>
        <vt:i4>5</vt:i4>
      </vt:variant>
      <vt:variant>
        <vt:lpwstr/>
      </vt:variant>
      <vt:variant>
        <vt:lpwstr>_Toc421889011</vt:lpwstr>
      </vt:variant>
      <vt:variant>
        <vt:i4>1376317</vt:i4>
      </vt:variant>
      <vt:variant>
        <vt:i4>86</vt:i4>
      </vt:variant>
      <vt:variant>
        <vt:i4>0</vt:i4>
      </vt:variant>
      <vt:variant>
        <vt:i4>5</vt:i4>
      </vt:variant>
      <vt:variant>
        <vt:lpwstr/>
      </vt:variant>
      <vt:variant>
        <vt:lpwstr>_Toc421889010</vt:lpwstr>
      </vt:variant>
      <vt:variant>
        <vt:i4>1310781</vt:i4>
      </vt:variant>
      <vt:variant>
        <vt:i4>80</vt:i4>
      </vt:variant>
      <vt:variant>
        <vt:i4>0</vt:i4>
      </vt:variant>
      <vt:variant>
        <vt:i4>5</vt:i4>
      </vt:variant>
      <vt:variant>
        <vt:lpwstr/>
      </vt:variant>
      <vt:variant>
        <vt:lpwstr>_Toc421889009</vt:lpwstr>
      </vt:variant>
      <vt:variant>
        <vt:i4>1310781</vt:i4>
      </vt:variant>
      <vt:variant>
        <vt:i4>74</vt:i4>
      </vt:variant>
      <vt:variant>
        <vt:i4>0</vt:i4>
      </vt:variant>
      <vt:variant>
        <vt:i4>5</vt:i4>
      </vt:variant>
      <vt:variant>
        <vt:lpwstr/>
      </vt:variant>
      <vt:variant>
        <vt:lpwstr>_Toc421889008</vt:lpwstr>
      </vt:variant>
      <vt:variant>
        <vt:i4>1310781</vt:i4>
      </vt:variant>
      <vt:variant>
        <vt:i4>68</vt:i4>
      </vt:variant>
      <vt:variant>
        <vt:i4>0</vt:i4>
      </vt:variant>
      <vt:variant>
        <vt:i4>5</vt:i4>
      </vt:variant>
      <vt:variant>
        <vt:lpwstr/>
      </vt:variant>
      <vt:variant>
        <vt:lpwstr>_Toc421889007</vt:lpwstr>
      </vt:variant>
      <vt:variant>
        <vt:i4>1310781</vt:i4>
      </vt:variant>
      <vt:variant>
        <vt:i4>62</vt:i4>
      </vt:variant>
      <vt:variant>
        <vt:i4>0</vt:i4>
      </vt:variant>
      <vt:variant>
        <vt:i4>5</vt:i4>
      </vt:variant>
      <vt:variant>
        <vt:lpwstr/>
      </vt:variant>
      <vt:variant>
        <vt:lpwstr>_Toc421889006</vt:lpwstr>
      </vt:variant>
      <vt:variant>
        <vt:i4>1310781</vt:i4>
      </vt:variant>
      <vt:variant>
        <vt:i4>56</vt:i4>
      </vt:variant>
      <vt:variant>
        <vt:i4>0</vt:i4>
      </vt:variant>
      <vt:variant>
        <vt:i4>5</vt:i4>
      </vt:variant>
      <vt:variant>
        <vt:lpwstr/>
      </vt:variant>
      <vt:variant>
        <vt:lpwstr>_Toc421889005</vt:lpwstr>
      </vt:variant>
      <vt:variant>
        <vt:i4>1310781</vt:i4>
      </vt:variant>
      <vt:variant>
        <vt:i4>50</vt:i4>
      </vt:variant>
      <vt:variant>
        <vt:i4>0</vt:i4>
      </vt:variant>
      <vt:variant>
        <vt:i4>5</vt:i4>
      </vt:variant>
      <vt:variant>
        <vt:lpwstr/>
      </vt:variant>
      <vt:variant>
        <vt:lpwstr>_Toc421889004</vt:lpwstr>
      </vt:variant>
      <vt:variant>
        <vt:i4>1310781</vt:i4>
      </vt:variant>
      <vt:variant>
        <vt:i4>44</vt:i4>
      </vt:variant>
      <vt:variant>
        <vt:i4>0</vt:i4>
      </vt:variant>
      <vt:variant>
        <vt:i4>5</vt:i4>
      </vt:variant>
      <vt:variant>
        <vt:lpwstr/>
      </vt:variant>
      <vt:variant>
        <vt:lpwstr>_Toc421889003</vt:lpwstr>
      </vt:variant>
      <vt:variant>
        <vt:i4>1310781</vt:i4>
      </vt:variant>
      <vt:variant>
        <vt:i4>38</vt:i4>
      </vt:variant>
      <vt:variant>
        <vt:i4>0</vt:i4>
      </vt:variant>
      <vt:variant>
        <vt:i4>5</vt:i4>
      </vt:variant>
      <vt:variant>
        <vt:lpwstr/>
      </vt:variant>
      <vt:variant>
        <vt:lpwstr>_Toc421889002</vt:lpwstr>
      </vt:variant>
      <vt:variant>
        <vt:i4>1310781</vt:i4>
      </vt:variant>
      <vt:variant>
        <vt:i4>32</vt:i4>
      </vt:variant>
      <vt:variant>
        <vt:i4>0</vt:i4>
      </vt:variant>
      <vt:variant>
        <vt:i4>5</vt:i4>
      </vt:variant>
      <vt:variant>
        <vt:lpwstr/>
      </vt:variant>
      <vt:variant>
        <vt:lpwstr>_Toc421889001</vt:lpwstr>
      </vt:variant>
      <vt:variant>
        <vt:i4>1310781</vt:i4>
      </vt:variant>
      <vt:variant>
        <vt:i4>26</vt:i4>
      </vt:variant>
      <vt:variant>
        <vt:i4>0</vt:i4>
      </vt:variant>
      <vt:variant>
        <vt:i4>5</vt:i4>
      </vt:variant>
      <vt:variant>
        <vt:lpwstr/>
      </vt:variant>
      <vt:variant>
        <vt:lpwstr>_Toc421889000</vt:lpwstr>
      </vt:variant>
      <vt:variant>
        <vt:i4>1835060</vt:i4>
      </vt:variant>
      <vt:variant>
        <vt:i4>20</vt:i4>
      </vt:variant>
      <vt:variant>
        <vt:i4>0</vt:i4>
      </vt:variant>
      <vt:variant>
        <vt:i4>5</vt:i4>
      </vt:variant>
      <vt:variant>
        <vt:lpwstr/>
      </vt:variant>
      <vt:variant>
        <vt:lpwstr>_Toc421888999</vt:lpwstr>
      </vt:variant>
      <vt:variant>
        <vt:i4>1835060</vt:i4>
      </vt:variant>
      <vt:variant>
        <vt:i4>14</vt:i4>
      </vt:variant>
      <vt:variant>
        <vt:i4>0</vt:i4>
      </vt:variant>
      <vt:variant>
        <vt:i4>5</vt:i4>
      </vt:variant>
      <vt:variant>
        <vt:lpwstr/>
      </vt:variant>
      <vt:variant>
        <vt:lpwstr>_Toc421888998</vt:lpwstr>
      </vt:variant>
      <vt:variant>
        <vt:i4>1835060</vt:i4>
      </vt:variant>
      <vt:variant>
        <vt:i4>8</vt:i4>
      </vt:variant>
      <vt:variant>
        <vt:i4>0</vt:i4>
      </vt:variant>
      <vt:variant>
        <vt:i4>5</vt:i4>
      </vt:variant>
      <vt:variant>
        <vt:lpwstr/>
      </vt:variant>
      <vt:variant>
        <vt:lpwstr>_Toc421888997</vt:lpwstr>
      </vt:variant>
      <vt:variant>
        <vt:i4>1835060</vt:i4>
      </vt:variant>
      <vt:variant>
        <vt:i4>2</vt:i4>
      </vt:variant>
      <vt:variant>
        <vt:i4>0</vt:i4>
      </vt:variant>
      <vt:variant>
        <vt:i4>5</vt:i4>
      </vt:variant>
      <vt:variant>
        <vt:lpwstr/>
      </vt:variant>
      <vt:variant>
        <vt:lpwstr>_Toc421888996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Subtitle</dc:subject>
  <dc:creator>Ruzicka Vlastimil TC</dc:creator>
  <cp:lastModifiedBy>Ruzicka Vlastimil TC</cp:lastModifiedBy>
  <cp:revision>4</cp:revision>
  <cp:lastPrinted>2016-03-23T15:20:00Z</cp:lastPrinted>
  <dcterms:created xsi:type="dcterms:W3CDTF">2016-03-23T15:17:00Z</dcterms:created>
  <dcterms:modified xsi:type="dcterms:W3CDTF">2016-03-23T15:20:00Z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Technopolis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ategory">
    <vt:lpwstr>Report</vt:lpwstr>
  </property>
</Properties>
</file>